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6A" w:rsidRPr="003160AB" w:rsidRDefault="003B61C5" w:rsidP="003B61C5">
      <w:pPr>
        <w:pStyle w:val="Heading1"/>
        <w:rPr>
          <w:b/>
        </w:rPr>
      </w:pPr>
      <w:bookmarkStart w:id="0" w:name="_GoBack"/>
      <w:bookmarkEnd w:id="0"/>
      <w:r>
        <w:rPr>
          <w:rFonts w:ascii="Courier New" w:hAnsi="Courier New" w:cs="Times New Roman"/>
          <w:noProof/>
        </w:rPr>
        <w:drawing>
          <wp:anchor distT="0" distB="0" distL="114300" distR="114300" simplePos="0" relativeHeight="251659264" behindDoc="1" locked="0" layoutInCell="1" allowOverlap="1">
            <wp:simplePos x="0" y="0"/>
            <wp:positionH relativeFrom="column">
              <wp:posOffset>-653415</wp:posOffset>
            </wp:positionH>
            <wp:positionV relativeFrom="paragraph">
              <wp:posOffset>-1270</wp:posOffset>
            </wp:positionV>
            <wp:extent cx="800100" cy="800100"/>
            <wp:effectExtent l="0" t="0" r="0" b="0"/>
            <wp:wrapNone/>
            <wp:docPr id="5" name="Picture 5" descr="dnr logo small 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r logo small 1in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i/>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-706120</wp:posOffset>
                </wp:positionV>
                <wp:extent cx="44577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6pt" to="369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TPGQIAADI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"/>
            </w:pict>
          </mc:Fallback>
        </mc:AlternateContent>
      </w:r>
      <w:r w:rsidR="00DD6A6A" w:rsidRPr="003160AB">
        <w:tab/>
      </w:r>
    </w:p>
    <w:p w:rsidR="00C776D9" w:rsidRPr="003160AB" w:rsidRDefault="00C776D9" w:rsidP="00BB3486">
      <w:pPr>
        <w:tabs>
          <w:tab w:val="left" w:pos="-720"/>
        </w:tabs>
        <w:suppressAutoHyphens/>
        <w:jc w:val="right"/>
        <w:rPr>
          <w:rFonts w:ascii="Arial" w:hAnsi="Arial" w:cs="Arial"/>
          <w:b/>
          <w:i/>
          <w:spacing w:val="-3"/>
          <w:sz w:val="20"/>
        </w:rPr>
      </w:pPr>
    </w:p>
    <w:p w:rsidR="00C776D9" w:rsidRPr="003160AB" w:rsidRDefault="00C776D9" w:rsidP="00C776D9">
      <w:pPr>
        <w:tabs>
          <w:tab w:val="left" w:pos="-720"/>
        </w:tabs>
        <w:suppressAutoHyphens/>
        <w:rPr>
          <w:rFonts w:ascii="Arial" w:hAnsi="Arial"/>
          <w:b/>
          <w:spacing w:val="-3"/>
          <w:sz w:val="20"/>
        </w:rPr>
      </w:pPr>
      <w:r w:rsidRPr="003160AB">
        <w:rPr>
          <w:rFonts w:ascii="Arial" w:hAnsi="Arial" w:cs="Arial"/>
          <w:b/>
          <w:spacing w:val="-3"/>
          <w:sz w:val="20"/>
        </w:rPr>
        <w:t xml:space="preserve">     </w:t>
      </w:r>
      <w:r w:rsidR="00B246CA" w:rsidRPr="003160AB">
        <w:rPr>
          <w:rFonts w:ascii="Arial" w:hAnsi="Arial" w:cs="Arial"/>
          <w:b/>
          <w:spacing w:val="-3"/>
          <w:sz w:val="20"/>
        </w:rPr>
        <w:t xml:space="preserve"> </w:t>
      </w:r>
      <w:r w:rsidRPr="003160AB">
        <w:rPr>
          <w:rFonts w:ascii="Arial" w:hAnsi="Arial"/>
          <w:b/>
          <w:spacing w:val="-3"/>
          <w:sz w:val="20"/>
        </w:rPr>
        <w:t>Great Lakes, Great Times, Great Outdoors</w:t>
      </w:r>
    </w:p>
    <w:p w:rsidR="00BB3486" w:rsidRPr="003160AB" w:rsidRDefault="003B61C5" w:rsidP="00BB3486">
      <w:pPr>
        <w:tabs>
          <w:tab w:val="left" w:pos="-720"/>
        </w:tabs>
        <w:suppressAutoHyphens/>
        <w:jc w:val="right"/>
        <w:rPr>
          <w:rFonts w:ascii="Arial" w:hAnsi="Arial" w:cs="Arial"/>
          <w:b/>
          <w:i/>
          <w:spacing w:val="-3"/>
          <w:sz w:val="20"/>
        </w:rPr>
      </w:pPr>
      <w:r>
        <w:rPr>
          <w:rFonts w:ascii="Arial" w:hAnsi="Arial" w:cs="Arial"/>
          <w:b/>
          <w:i/>
          <w:noProof/>
          <w:spacing w:val="-3"/>
          <w:sz w:val="20"/>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75565</wp:posOffset>
                </wp:positionV>
                <wp:extent cx="43434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95pt" to="353.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"/>
            </w:pict>
          </mc:Fallback>
        </mc:AlternateContent>
      </w:r>
      <w:r w:rsidR="00C776D9" w:rsidRPr="003160AB">
        <w:rPr>
          <w:rFonts w:ascii="Arial" w:hAnsi="Arial" w:cs="Arial"/>
          <w:b/>
          <w:i/>
          <w:spacing w:val="-3"/>
          <w:sz w:val="20"/>
        </w:rPr>
        <w:t>w</w:t>
      </w:r>
      <w:r w:rsidR="00BB3486" w:rsidRPr="003160AB">
        <w:rPr>
          <w:rFonts w:ascii="Arial" w:hAnsi="Arial" w:cs="Arial"/>
          <w:b/>
          <w:i/>
          <w:spacing w:val="-3"/>
          <w:sz w:val="20"/>
        </w:rPr>
        <w:t>ww.michigan.gov/dnr</w:t>
      </w:r>
    </w:p>
    <w:p w:rsidR="00BB3486" w:rsidRPr="003160AB" w:rsidRDefault="00BB3486" w:rsidP="00BB3486">
      <w:pPr>
        <w:tabs>
          <w:tab w:val="center" w:pos="4680"/>
        </w:tabs>
        <w:suppressAutoHyphens/>
        <w:jc w:val="right"/>
        <w:rPr>
          <w:rFonts w:ascii="Arial" w:hAnsi="Arial" w:cs="Arial"/>
          <w:b/>
          <w:i/>
          <w:spacing w:val="-3"/>
          <w:sz w:val="20"/>
        </w:rPr>
      </w:pPr>
    </w:p>
    <w:p w:rsidR="00330C26" w:rsidRPr="00793EF5" w:rsidRDefault="008E6A6B" w:rsidP="00F8609E">
      <w:pPr>
        <w:rPr>
          <w:rFonts w:ascii="Arial" w:hAnsi="Arial"/>
          <w:b/>
          <w:szCs w:val="24"/>
        </w:rPr>
      </w:pPr>
      <w:r w:rsidRPr="00793EF5">
        <w:rPr>
          <w:rFonts w:ascii="Arial" w:hAnsi="Arial"/>
          <w:b/>
          <w:u w:val="single"/>
        </w:rPr>
        <w:t>Lessons Learned From the Bald Eagle</w:t>
      </w:r>
    </w:p>
    <w:p w:rsidR="00F8609E" w:rsidRPr="00793EF5" w:rsidRDefault="003B61C5" w:rsidP="00F8609E">
      <w:pPr>
        <w:rPr>
          <w:rFonts w:ascii="Arial" w:hAnsi="Arial"/>
          <w:b/>
          <w:szCs w:val="24"/>
        </w:rPr>
      </w:pPr>
      <w:r>
        <w:rPr>
          <w:rFonts w:ascii="Arial" w:hAnsi="Arial"/>
          <w:noProof/>
          <w:spacing w:val="-3"/>
        </w:rPr>
        <mc:AlternateContent>
          <mc:Choice Requires="wps">
            <w:drawing>
              <wp:anchor distT="0" distB="0" distL="114300" distR="114300" simplePos="0" relativeHeight="251656192" behindDoc="0" locked="0" layoutInCell="1" allowOverlap="1">
                <wp:simplePos x="0" y="0"/>
                <wp:positionH relativeFrom="column">
                  <wp:posOffset>-405765</wp:posOffset>
                </wp:positionH>
                <wp:positionV relativeFrom="paragraph">
                  <wp:posOffset>19050</wp:posOffset>
                </wp:positionV>
                <wp:extent cx="0" cy="72009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5pt" to="-31.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"/>
            </w:pict>
          </mc:Fallback>
        </mc:AlternateContent>
      </w:r>
      <w:r w:rsidR="0015278D" w:rsidRPr="00793EF5">
        <w:rPr>
          <w:rFonts w:ascii="Arial" w:hAnsi="Arial"/>
          <w:b/>
          <w:szCs w:val="24"/>
        </w:rPr>
        <w:t>Classroom Pre-Visit</w:t>
      </w:r>
      <w:r w:rsidR="00F8609E" w:rsidRPr="00793EF5">
        <w:rPr>
          <w:rFonts w:ascii="Arial" w:hAnsi="Arial"/>
          <w:b/>
          <w:szCs w:val="24"/>
        </w:rPr>
        <w:t xml:space="preserve"> Program Description</w:t>
      </w:r>
      <w:r w:rsidR="0015278D" w:rsidRPr="00793EF5">
        <w:rPr>
          <w:rFonts w:ascii="Arial" w:hAnsi="Arial"/>
          <w:b/>
          <w:szCs w:val="24"/>
        </w:rPr>
        <w:tab/>
        <w:t xml:space="preserve">         </w:t>
      </w:r>
      <w:r w:rsidR="00F8609E" w:rsidRPr="00793EF5">
        <w:rPr>
          <w:rFonts w:ascii="Arial" w:hAnsi="Arial"/>
          <w:b/>
        </w:rPr>
        <w:t>Saginaw Bay Visitor Center</w:t>
      </w:r>
    </w:p>
    <w:p w:rsidR="006528B9" w:rsidRPr="00793EF5" w:rsidRDefault="00330C26" w:rsidP="00F8609E">
      <w:pPr>
        <w:rPr>
          <w:rFonts w:ascii="Arial" w:hAnsi="Arial"/>
          <w:b/>
          <w:szCs w:val="24"/>
          <w:vertAlign w:val="superscript"/>
        </w:rPr>
      </w:pPr>
      <w:r w:rsidRPr="00793EF5">
        <w:rPr>
          <w:rFonts w:ascii="Arial" w:hAnsi="Arial"/>
          <w:b/>
          <w:szCs w:val="24"/>
        </w:rPr>
        <w:t>Level: 4</w:t>
      </w:r>
      <w:r w:rsidRPr="00793EF5">
        <w:rPr>
          <w:rFonts w:ascii="Arial" w:hAnsi="Arial"/>
          <w:b/>
          <w:szCs w:val="24"/>
          <w:vertAlign w:val="superscript"/>
        </w:rPr>
        <w:t>th</w:t>
      </w:r>
      <w:r w:rsidRPr="00793EF5">
        <w:rPr>
          <w:rFonts w:ascii="Arial" w:hAnsi="Arial"/>
          <w:b/>
          <w:szCs w:val="24"/>
        </w:rPr>
        <w:t>, 5</w:t>
      </w:r>
      <w:r w:rsidRPr="00793EF5">
        <w:rPr>
          <w:rFonts w:ascii="Arial" w:hAnsi="Arial"/>
          <w:b/>
          <w:szCs w:val="24"/>
          <w:vertAlign w:val="superscript"/>
        </w:rPr>
        <w:t>th</w:t>
      </w:r>
      <w:r w:rsidRPr="00793EF5">
        <w:rPr>
          <w:rFonts w:ascii="Arial" w:hAnsi="Arial"/>
          <w:b/>
          <w:szCs w:val="24"/>
        </w:rPr>
        <w:t xml:space="preserve"> or 6</w:t>
      </w:r>
      <w:r w:rsidRPr="00793EF5">
        <w:rPr>
          <w:rFonts w:ascii="Arial" w:hAnsi="Arial"/>
          <w:b/>
          <w:szCs w:val="24"/>
          <w:vertAlign w:val="superscript"/>
        </w:rPr>
        <w:t>th</w:t>
      </w:r>
      <w:r w:rsidRPr="00793EF5">
        <w:rPr>
          <w:rFonts w:ascii="Arial" w:hAnsi="Arial"/>
          <w:b/>
          <w:szCs w:val="24"/>
        </w:rPr>
        <w:t xml:space="preserve"> Grade</w:t>
      </w:r>
      <w:r w:rsidRPr="00793EF5">
        <w:rPr>
          <w:rFonts w:ascii="Arial" w:hAnsi="Arial"/>
          <w:b/>
          <w:szCs w:val="24"/>
        </w:rPr>
        <w:tab/>
      </w:r>
      <w:r w:rsidRPr="00793EF5">
        <w:rPr>
          <w:rFonts w:ascii="Arial" w:hAnsi="Arial"/>
          <w:b/>
          <w:szCs w:val="24"/>
        </w:rPr>
        <w:tab/>
      </w:r>
      <w:r w:rsidRPr="00793EF5">
        <w:rPr>
          <w:rFonts w:ascii="Arial" w:hAnsi="Arial"/>
          <w:b/>
          <w:szCs w:val="24"/>
        </w:rPr>
        <w:tab/>
        <w:t xml:space="preserve">   </w:t>
      </w:r>
      <w:r w:rsidR="006528B9" w:rsidRPr="00793EF5">
        <w:rPr>
          <w:rFonts w:ascii="Arial" w:hAnsi="Arial"/>
          <w:b/>
        </w:rPr>
        <w:t>Bay City State Recreation Area</w:t>
      </w:r>
    </w:p>
    <w:p w:rsidR="001B34CE" w:rsidRPr="003160AB" w:rsidRDefault="001B34CE" w:rsidP="00F8609E">
      <w:pPr>
        <w:rPr>
          <w:rFonts w:ascii="Arial" w:hAnsi="Arial"/>
          <w:b/>
          <w:sz w:val="20"/>
        </w:rPr>
      </w:pPr>
    </w:p>
    <w:p w:rsidR="006528B9" w:rsidRPr="003160AB" w:rsidRDefault="0015278D" w:rsidP="001B34CE">
      <w:pPr>
        <w:rPr>
          <w:rFonts w:ascii="Arial" w:hAnsi="Arial"/>
          <w:b/>
          <w:sz w:val="20"/>
        </w:rPr>
      </w:pPr>
      <w:r w:rsidRPr="003160AB">
        <w:rPr>
          <w:rFonts w:ascii="Arial" w:hAnsi="Arial"/>
          <w:b/>
          <w:sz w:val="20"/>
        </w:rPr>
        <w:t xml:space="preserve">SCHOOL </w:t>
      </w:r>
      <w:smartTag w:uri="urn:schemas-microsoft-com:office:smarttags" w:element="stockticker">
        <w:r w:rsidRPr="003160AB">
          <w:rPr>
            <w:rFonts w:ascii="Arial" w:hAnsi="Arial"/>
            <w:b/>
            <w:sz w:val="20"/>
          </w:rPr>
          <w:t>SITE</w:t>
        </w:r>
      </w:smartTag>
      <w:r w:rsidRPr="003160AB">
        <w:rPr>
          <w:rFonts w:ascii="Arial" w:hAnsi="Arial"/>
          <w:b/>
          <w:sz w:val="20"/>
        </w:rPr>
        <w:t xml:space="preserve"> VISIT </w:t>
      </w:r>
      <w:r w:rsidR="006528B9" w:rsidRPr="003160AB">
        <w:rPr>
          <w:rFonts w:ascii="Arial" w:hAnsi="Arial"/>
          <w:b/>
          <w:sz w:val="20"/>
        </w:rPr>
        <w:t xml:space="preserve">PROGRAM DESCRIPTION:  </w:t>
      </w:r>
    </w:p>
    <w:p w:rsidR="0015278D" w:rsidRPr="003160AB" w:rsidRDefault="008E6A6B" w:rsidP="001B34CE">
      <w:pPr>
        <w:jc w:val="both"/>
        <w:rPr>
          <w:rFonts w:ascii="Arial" w:hAnsi="Arial"/>
          <w:sz w:val="20"/>
        </w:rPr>
      </w:pPr>
      <w:r w:rsidRPr="003160AB">
        <w:rPr>
          <w:rFonts w:ascii="Arial" w:hAnsi="Arial"/>
          <w:sz w:val="20"/>
        </w:rPr>
        <w:t>Students participate in a naturalist led lesson, involving 4 components</w:t>
      </w:r>
      <w:r w:rsidR="00F73409" w:rsidRPr="003160AB">
        <w:rPr>
          <w:rFonts w:ascii="Arial" w:hAnsi="Arial"/>
          <w:sz w:val="20"/>
        </w:rPr>
        <w:t xml:space="preserve"> (</w:t>
      </w:r>
      <w:r w:rsidR="00F73409" w:rsidRPr="00793EF5">
        <w:rPr>
          <w:rFonts w:ascii="Arial" w:hAnsi="Arial"/>
          <w:i/>
          <w:sz w:val="20"/>
        </w:rPr>
        <w:t>total time: 2 hours</w:t>
      </w:r>
      <w:r w:rsidR="00F73409" w:rsidRPr="003160AB">
        <w:rPr>
          <w:rFonts w:ascii="Arial" w:hAnsi="Arial"/>
          <w:sz w:val="20"/>
        </w:rPr>
        <w:t>)</w:t>
      </w:r>
      <w:r w:rsidRPr="003160AB">
        <w:rPr>
          <w:rFonts w:ascii="Arial" w:hAnsi="Arial"/>
          <w:sz w:val="20"/>
        </w:rPr>
        <w:t xml:space="preserve">:  </w:t>
      </w:r>
    </w:p>
    <w:p w:rsidR="00793EF5" w:rsidRDefault="008E6A6B" w:rsidP="001B34CE">
      <w:pPr>
        <w:numPr>
          <w:ilvl w:val="0"/>
          <w:numId w:val="20"/>
        </w:numPr>
        <w:tabs>
          <w:tab w:val="left" w:pos="360"/>
        </w:tabs>
        <w:ind w:left="360"/>
        <w:jc w:val="both"/>
        <w:rPr>
          <w:rFonts w:ascii="Arial" w:hAnsi="Arial"/>
          <w:sz w:val="20"/>
        </w:rPr>
      </w:pPr>
      <w:r w:rsidRPr="00793EF5">
        <w:rPr>
          <w:rFonts w:ascii="Arial" w:hAnsi="Arial"/>
          <w:b/>
          <w:i/>
          <w:sz w:val="20"/>
        </w:rPr>
        <w:t>Case Study of the Bald Eagle</w:t>
      </w:r>
      <w:r w:rsidRPr="00793EF5">
        <w:rPr>
          <w:rFonts w:ascii="Arial" w:hAnsi="Arial"/>
          <w:b/>
          <w:sz w:val="20"/>
        </w:rPr>
        <w:t xml:space="preserve"> </w:t>
      </w:r>
      <w:r w:rsidR="00F73409" w:rsidRPr="00793EF5">
        <w:rPr>
          <w:rFonts w:ascii="Arial" w:hAnsi="Arial"/>
          <w:b/>
          <w:sz w:val="20"/>
        </w:rPr>
        <w:t>(</w:t>
      </w:r>
      <w:r w:rsidR="00F73409" w:rsidRPr="00793EF5">
        <w:rPr>
          <w:rFonts w:ascii="Arial" w:hAnsi="Arial"/>
          <w:b/>
          <w:i/>
          <w:sz w:val="20"/>
        </w:rPr>
        <w:t>45</w:t>
      </w:r>
      <w:r w:rsidR="009D250B" w:rsidRPr="00793EF5">
        <w:rPr>
          <w:rFonts w:ascii="Arial" w:hAnsi="Arial"/>
          <w:b/>
          <w:i/>
          <w:sz w:val="20"/>
        </w:rPr>
        <w:t xml:space="preserve"> minutes</w:t>
      </w:r>
      <w:r w:rsidR="009D250B" w:rsidRPr="00793EF5">
        <w:rPr>
          <w:rFonts w:ascii="Arial" w:hAnsi="Arial"/>
          <w:b/>
          <w:sz w:val="20"/>
        </w:rPr>
        <w:t>)</w:t>
      </w:r>
      <w:r w:rsidRPr="003160AB">
        <w:rPr>
          <w:rFonts w:ascii="Arial" w:hAnsi="Arial"/>
          <w:sz w:val="20"/>
        </w:rPr>
        <w:t xml:space="preserve">– </w:t>
      </w:r>
      <w:r w:rsidR="009D250B" w:rsidRPr="003160AB">
        <w:rPr>
          <w:rFonts w:ascii="Arial" w:hAnsi="Arial"/>
          <w:sz w:val="20"/>
        </w:rPr>
        <w:t xml:space="preserve">share a power point presentation introducing </w:t>
      </w:r>
      <w:r w:rsidRPr="003160AB">
        <w:rPr>
          <w:rFonts w:ascii="Arial" w:hAnsi="Arial"/>
          <w:sz w:val="20"/>
        </w:rPr>
        <w:t xml:space="preserve">the traits and characteristics of our national bird </w:t>
      </w:r>
      <w:r w:rsidR="009D250B" w:rsidRPr="003160AB">
        <w:rPr>
          <w:rFonts w:ascii="Arial" w:hAnsi="Arial"/>
          <w:sz w:val="20"/>
        </w:rPr>
        <w:t xml:space="preserve">and reinforce </w:t>
      </w:r>
      <w:r w:rsidRPr="003160AB">
        <w:rPr>
          <w:rFonts w:ascii="Arial" w:hAnsi="Arial"/>
          <w:sz w:val="20"/>
        </w:rPr>
        <w:t xml:space="preserve">using study skin, skull, egg etc.  </w:t>
      </w:r>
      <w:r w:rsidR="009D250B" w:rsidRPr="003160AB">
        <w:rPr>
          <w:rFonts w:ascii="Arial" w:hAnsi="Arial"/>
          <w:sz w:val="20"/>
        </w:rPr>
        <w:t>Presentation highlights case study on</w:t>
      </w:r>
      <w:r w:rsidRPr="003160AB">
        <w:rPr>
          <w:rFonts w:ascii="Arial" w:hAnsi="Arial"/>
          <w:sz w:val="20"/>
        </w:rPr>
        <w:t xml:space="preserve"> how man’s use of the land brought about environmental changes that nearly caused the extinction of many top level food chain members including the bald eagle</w:t>
      </w:r>
      <w:r w:rsidR="009D250B" w:rsidRPr="003160AB">
        <w:rPr>
          <w:rFonts w:ascii="Arial" w:hAnsi="Arial"/>
          <w:sz w:val="20"/>
        </w:rPr>
        <w:t>.  Introduces students to concept of “bioaccumulation.”</w:t>
      </w:r>
      <w:r w:rsidRPr="003160AB">
        <w:rPr>
          <w:rFonts w:ascii="Arial" w:hAnsi="Arial"/>
          <w:sz w:val="20"/>
        </w:rPr>
        <w:t xml:space="preserve"> and the resulting historical environmental legislation that was man’s response to the dilemma (the Clean Water Act, the Clean Air Act and the Endangered Species Act). </w:t>
      </w:r>
    </w:p>
    <w:p w:rsidR="00793EF5" w:rsidRDefault="009D250B" w:rsidP="001B227D">
      <w:pPr>
        <w:numPr>
          <w:ilvl w:val="0"/>
          <w:numId w:val="20"/>
        </w:numPr>
        <w:tabs>
          <w:tab w:val="left" w:pos="360"/>
        </w:tabs>
        <w:ind w:left="360"/>
        <w:jc w:val="both"/>
        <w:rPr>
          <w:rFonts w:ascii="Arial" w:hAnsi="Arial"/>
          <w:sz w:val="20"/>
        </w:rPr>
      </w:pPr>
      <w:r w:rsidRPr="00793EF5">
        <w:rPr>
          <w:rFonts w:ascii="Arial" w:hAnsi="Arial"/>
          <w:b/>
          <w:i/>
          <w:sz w:val="20"/>
        </w:rPr>
        <w:t>Deadly Links Learning Module</w:t>
      </w:r>
      <w:r w:rsidRPr="00793EF5">
        <w:rPr>
          <w:rFonts w:ascii="Arial" w:hAnsi="Arial"/>
          <w:b/>
          <w:sz w:val="20"/>
        </w:rPr>
        <w:t xml:space="preserve"> </w:t>
      </w:r>
      <w:r w:rsidR="00F73409" w:rsidRPr="00793EF5">
        <w:rPr>
          <w:rFonts w:ascii="Arial" w:hAnsi="Arial"/>
          <w:b/>
          <w:sz w:val="20"/>
        </w:rPr>
        <w:t>(</w:t>
      </w:r>
      <w:r w:rsidR="00F73409" w:rsidRPr="00793EF5">
        <w:rPr>
          <w:rFonts w:ascii="Arial" w:hAnsi="Arial"/>
          <w:b/>
          <w:i/>
          <w:sz w:val="20"/>
        </w:rPr>
        <w:t>25</w:t>
      </w:r>
      <w:r w:rsidRPr="00793EF5">
        <w:rPr>
          <w:rFonts w:ascii="Arial" w:hAnsi="Arial"/>
          <w:b/>
          <w:i/>
          <w:sz w:val="20"/>
        </w:rPr>
        <w:t xml:space="preserve"> minutes</w:t>
      </w:r>
      <w:r w:rsidRPr="00793EF5">
        <w:rPr>
          <w:rFonts w:ascii="Arial" w:hAnsi="Arial"/>
          <w:b/>
          <w:sz w:val="20"/>
        </w:rPr>
        <w:t>)</w:t>
      </w:r>
      <w:r w:rsidRPr="00793EF5">
        <w:rPr>
          <w:rFonts w:ascii="Arial" w:hAnsi="Arial"/>
          <w:sz w:val="20"/>
        </w:rPr>
        <w:t xml:space="preserve"> – students take part in a simulation game, in which they role play different members of the Eagle’s food chain and discover how toxins concentrate in higher and higher levels as you go up the food chain</w:t>
      </w:r>
      <w:r w:rsidR="00793EF5" w:rsidRPr="00793EF5">
        <w:rPr>
          <w:rFonts w:ascii="Arial" w:hAnsi="Arial"/>
          <w:sz w:val="20"/>
        </w:rPr>
        <w:t xml:space="preserve"> </w:t>
      </w:r>
      <w:r w:rsidR="00793EF5" w:rsidRPr="00793EF5">
        <w:rPr>
          <w:rFonts w:ascii="Arial" w:hAnsi="Arial"/>
          <w:i/>
          <w:sz w:val="20"/>
          <w:u w:val="single"/>
        </w:rPr>
        <w:t>(note: please reserve large space for this game (either a gym or outside space)</w:t>
      </w:r>
      <w:r w:rsidRPr="00793EF5">
        <w:rPr>
          <w:rFonts w:ascii="Arial" w:hAnsi="Arial"/>
          <w:i/>
          <w:sz w:val="20"/>
          <w:u w:val="single"/>
        </w:rPr>
        <w:t>.</w:t>
      </w:r>
    </w:p>
    <w:p w:rsidR="00793EF5" w:rsidRDefault="009D250B" w:rsidP="00F73409">
      <w:pPr>
        <w:numPr>
          <w:ilvl w:val="0"/>
          <w:numId w:val="20"/>
        </w:numPr>
        <w:tabs>
          <w:tab w:val="left" w:pos="360"/>
        </w:tabs>
        <w:ind w:left="360"/>
        <w:jc w:val="both"/>
        <w:rPr>
          <w:rFonts w:ascii="Arial" w:hAnsi="Arial"/>
          <w:sz w:val="20"/>
        </w:rPr>
      </w:pPr>
      <w:r w:rsidRPr="00793EF5">
        <w:rPr>
          <w:rFonts w:ascii="Arial" w:hAnsi="Arial"/>
          <w:b/>
          <w:i/>
          <w:sz w:val="20"/>
        </w:rPr>
        <w:t>Fishing Game Learning Module</w:t>
      </w:r>
      <w:r w:rsidRPr="00793EF5">
        <w:rPr>
          <w:rFonts w:ascii="Arial" w:hAnsi="Arial"/>
          <w:b/>
          <w:sz w:val="20"/>
        </w:rPr>
        <w:t xml:space="preserve"> </w:t>
      </w:r>
      <w:r w:rsidR="00F73409" w:rsidRPr="00793EF5">
        <w:rPr>
          <w:rFonts w:ascii="Arial" w:hAnsi="Arial"/>
          <w:b/>
          <w:sz w:val="20"/>
        </w:rPr>
        <w:t>(</w:t>
      </w:r>
      <w:r w:rsidR="00F73409" w:rsidRPr="00793EF5">
        <w:rPr>
          <w:rFonts w:ascii="Arial" w:hAnsi="Arial"/>
          <w:b/>
          <w:i/>
          <w:sz w:val="20"/>
        </w:rPr>
        <w:t>25</w:t>
      </w:r>
      <w:r w:rsidRPr="00793EF5">
        <w:rPr>
          <w:rFonts w:ascii="Arial" w:hAnsi="Arial"/>
          <w:b/>
          <w:i/>
          <w:sz w:val="20"/>
        </w:rPr>
        <w:t xml:space="preserve"> minutes</w:t>
      </w:r>
      <w:r w:rsidRPr="00793EF5">
        <w:rPr>
          <w:rFonts w:ascii="Arial" w:hAnsi="Arial"/>
          <w:b/>
          <w:sz w:val="20"/>
        </w:rPr>
        <w:t>)</w:t>
      </w:r>
      <w:r w:rsidRPr="00793EF5">
        <w:rPr>
          <w:rFonts w:ascii="Arial" w:hAnsi="Arial"/>
          <w:sz w:val="20"/>
        </w:rPr>
        <w:t xml:space="preserve"> – Students identify and measure a fish that they “caught” and look up on the Michigan Fish Consumption Advisory chart whether they should eat it or not.</w:t>
      </w:r>
    </w:p>
    <w:p w:rsidR="00F73409" w:rsidRPr="00793EF5" w:rsidRDefault="009D250B" w:rsidP="00F73409">
      <w:pPr>
        <w:numPr>
          <w:ilvl w:val="0"/>
          <w:numId w:val="20"/>
        </w:numPr>
        <w:tabs>
          <w:tab w:val="left" w:pos="360"/>
        </w:tabs>
        <w:ind w:left="360"/>
        <w:jc w:val="both"/>
        <w:rPr>
          <w:rFonts w:ascii="Arial" w:hAnsi="Arial"/>
          <w:sz w:val="20"/>
        </w:rPr>
      </w:pPr>
      <w:r w:rsidRPr="00793EF5">
        <w:rPr>
          <w:rFonts w:ascii="Arial" w:hAnsi="Arial"/>
          <w:b/>
          <w:i/>
          <w:sz w:val="20"/>
        </w:rPr>
        <w:t xml:space="preserve">Enviroscape Learning Module </w:t>
      </w:r>
      <w:r w:rsidR="00F73409" w:rsidRPr="00793EF5">
        <w:rPr>
          <w:rFonts w:ascii="Arial" w:hAnsi="Arial"/>
          <w:b/>
          <w:i/>
          <w:sz w:val="20"/>
        </w:rPr>
        <w:t>(25</w:t>
      </w:r>
      <w:r w:rsidRPr="00793EF5">
        <w:rPr>
          <w:rFonts w:ascii="Arial" w:hAnsi="Arial"/>
          <w:b/>
          <w:i/>
          <w:sz w:val="20"/>
        </w:rPr>
        <w:t xml:space="preserve"> minutes )</w:t>
      </w:r>
      <w:r w:rsidRPr="00793EF5">
        <w:rPr>
          <w:rFonts w:ascii="Arial" w:hAnsi="Arial"/>
          <w:sz w:val="20"/>
        </w:rPr>
        <w:t xml:space="preserve"> </w:t>
      </w:r>
      <w:r w:rsidR="005A111B">
        <w:rPr>
          <w:rFonts w:ascii="Arial" w:hAnsi="Arial"/>
          <w:sz w:val="20"/>
        </w:rPr>
        <w:t>– A demonstration of how toxic chemicals</w:t>
      </w:r>
      <w:r w:rsidR="00F73409" w:rsidRPr="00793EF5">
        <w:rPr>
          <w:rFonts w:ascii="Arial" w:hAnsi="Arial"/>
          <w:sz w:val="20"/>
        </w:rPr>
        <w:t xml:space="preserve"> and other point source and non-point source pollutants enter the ecosystem by way of the hydrologic cycle using a watershed model.</w:t>
      </w:r>
    </w:p>
    <w:p w:rsidR="001B227D" w:rsidRPr="003160AB" w:rsidRDefault="001B227D" w:rsidP="001B227D">
      <w:pPr>
        <w:jc w:val="both"/>
        <w:rPr>
          <w:rFonts w:ascii="Arial" w:hAnsi="Arial"/>
          <w:sz w:val="20"/>
        </w:rPr>
      </w:pPr>
    </w:p>
    <w:p w:rsidR="00F73409" w:rsidRPr="003160AB" w:rsidRDefault="00F73409" w:rsidP="001B227D">
      <w:pPr>
        <w:jc w:val="both"/>
        <w:rPr>
          <w:rFonts w:ascii="Arial" w:hAnsi="Arial"/>
          <w:i/>
          <w:sz w:val="20"/>
        </w:rPr>
      </w:pPr>
      <w:r w:rsidRPr="003160AB">
        <w:rPr>
          <w:rFonts w:ascii="Arial" w:hAnsi="Arial"/>
          <w:i/>
          <w:sz w:val="20"/>
        </w:rPr>
        <w:t xml:space="preserve">*Please note: If you cannot designate a full 2 hours to the program, </w:t>
      </w:r>
      <w:r w:rsidR="00B82D54">
        <w:rPr>
          <w:rFonts w:ascii="Arial" w:hAnsi="Arial"/>
          <w:i/>
          <w:sz w:val="20"/>
        </w:rPr>
        <w:t xml:space="preserve">some or all of </w:t>
      </w:r>
      <w:r w:rsidRPr="003160AB">
        <w:rPr>
          <w:rFonts w:ascii="Arial" w:hAnsi="Arial"/>
          <w:i/>
          <w:sz w:val="20"/>
        </w:rPr>
        <w:t>the Learning Modules will be moved to the field trip elective</w:t>
      </w:r>
      <w:r w:rsidR="00B82D54">
        <w:rPr>
          <w:rFonts w:ascii="Arial" w:hAnsi="Arial"/>
          <w:i/>
          <w:sz w:val="20"/>
        </w:rPr>
        <w:t>, depending on how much time is available</w:t>
      </w:r>
      <w:r w:rsidRPr="003160AB">
        <w:rPr>
          <w:rFonts w:ascii="Arial" w:hAnsi="Arial"/>
          <w:i/>
          <w:sz w:val="20"/>
        </w:rPr>
        <w:t xml:space="preserve">. </w:t>
      </w:r>
    </w:p>
    <w:p w:rsidR="001B227D" w:rsidRPr="003160AB" w:rsidRDefault="001B227D" w:rsidP="001B227D">
      <w:pPr>
        <w:jc w:val="both"/>
        <w:rPr>
          <w:rFonts w:ascii="Arial" w:hAnsi="Arial"/>
          <w:sz w:val="20"/>
        </w:rPr>
      </w:pPr>
    </w:p>
    <w:p w:rsidR="001B34CE" w:rsidRPr="003160AB" w:rsidRDefault="001B34CE" w:rsidP="001B34CE">
      <w:pPr>
        <w:rPr>
          <w:rFonts w:ascii="Arial" w:hAnsi="Arial"/>
          <w:b/>
          <w:sz w:val="20"/>
        </w:rPr>
      </w:pPr>
      <w:r w:rsidRPr="003160AB">
        <w:rPr>
          <w:rFonts w:ascii="Arial" w:hAnsi="Arial"/>
          <w:b/>
          <w:sz w:val="20"/>
        </w:rPr>
        <w:t>PROGRAM GOALS:</w:t>
      </w:r>
    </w:p>
    <w:p w:rsidR="001B34CE" w:rsidRPr="003160AB" w:rsidRDefault="008143D1" w:rsidP="001B34CE">
      <w:pPr>
        <w:numPr>
          <w:ilvl w:val="0"/>
          <w:numId w:val="15"/>
        </w:numPr>
        <w:rPr>
          <w:rFonts w:ascii="Arial" w:hAnsi="Arial"/>
          <w:sz w:val="20"/>
        </w:rPr>
      </w:pPr>
      <w:r w:rsidRPr="003160AB">
        <w:rPr>
          <w:rFonts w:ascii="Arial" w:hAnsi="Arial"/>
          <w:sz w:val="20"/>
        </w:rPr>
        <w:t>Each student will gain knowledge about the role man has played in altering the freshwater ecosystem of the Saginaw Bay and its impact on future use of the resource.</w:t>
      </w:r>
    </w:p>
    <w:p w:rsidR="001B227D" w:rsidRPr="003160AB" w:rsidRDefault="008143D1" w:rsidP="001B34CE">
      <w:pPr>
        <w:numPr>
          <w:ilvl w:val="0"/>
          <w:numId w:val="15"/>
        </w:numPr>
        <w:rPr>
          <w:rFonts w:ascii="Arial" w:hAnsi="Arial"/>
          <w:sz w:val="20"/>
        </w:rPr>
      </w:pPr>
      <w:r w:rsidRPr="003160AB">
        <w:rPr>
          <w:rFonts w:ascii="Arial" w:hAnsi="Arial"/>
          <w:sz w:val="20"/>
        </w:rPr>
        <w:t>Students will gain an awareness of how pollutants in the environment can affect the health of animals and humans.</w:t>
      </w:r>
    </w:p>
    <w:p w:rsidR="004A4944" w:rsidRPr="003160AB" w:rsidRDefault="004A4944" w:rsidP="001B34CE">
      <w:pPr>
        <w:rPr>
          <w:rFonts w:ascii="Arial" w:hAnsi="Arial"/>
          <w:b/>
          <w:sz w:val="20"/>
        </w:rPr>
      </w:pPr>
    </w:p>
    <w:p w:rsidR="001B34CE" w:rsidRPr="003160AB" w:rsidRDefault="001B34CE" w:rsidP="001B34CE">
      <w:pPr>
        <w:rPr>
          <w:rFonts w:ascii="Arial" w:hAnsi="Arial"/>
          <w:b/>
          <w:sz w:val="20"/>
        </w:rPr>
      </w:pPr>
      <w:r w:rsidRPr="003160AB">
        <w:rPr>
          <w:rFonts w:ascii="Arial" w:hAnsi="Arial"/>
          <w:b/>
          <w:sz w:val="20"/>
        </w:rPr>
        <w:t>PROGRAM OBJECTIVES:</w:t>
      </w:r>
    </w:p>
    <w:p w:rsidR="00E609E6" w:rsidRPr="003160AB" w:rsidRDefault="008143D1" w:rsidP="001B34CE">
      <w:pPr>
        <w:numPr>
          <w:ilvl w:val="0"/>
          <w:numId w:val="16"/>
        </w:numPr>
        <w:ind w:right="630"/>
        <w:rPr>
          <w:rFonts w:ascii="Arial" w:hAnsi="Arial"/>
          <w:sz w:val="20"/>
        </w:rPr>
      </w:pPr>
      <w:r w:rsidRPr="003160AB">
        <w:rPr>
          <w:rFonts w:ascii="Arial" w:hAnsi="Arial"/>
          <w:sz w:val="20"/>
        </w:rPr>
        <w:t xml:space="preserve">Students will be able to </w:t>
      </w:r>
      <w:r w:rsidR="00D02E92" w:rsidRPr="003160AB">
        <w:rPr>
          <w:rFonts w:ascii="Arial" w:hAnsi="Arial"/>
          <w:sz w:val="20"/>
        </w:rPr>
        <w:t xml:space="preserve">name one human impact that </w:t>
      </w:r>
      <w:r w:rsidRPr="003160AB">
        <w:rPr>
          <w:rFonts w:ascii="Arial" w:hAnsi="Arial"/>
          <w:sz w:val="20"/>
        </w:rPr>
        <w:t>influence</w:t>
      </w:r>
      <w:r w:rsidR="00D02E92" w:rsidRPr="003160AB">
        <w:rPr>
          <w:rFonts w:ascii="Arial" w:hAnsi="Arial"/>
          <w:sz w:val="20"/>
        </w:rPr>
        <w:t>d</w:t>
      </w:r>
      <w:r w:rsidRPr="003160AB">
        <w:rPr>
          <w:rFonts w:ascii="Arial" w:hAnsi="Arial"/>
          <w:sz w:val="20"/>
        </w:rPr>
        <w:t xml:space="preserve"> changes in fish and bird populations</w:t>
      </w:r>
      <w:r w:rsidR="00D02E92" w:rsidRPr="003160AB">
        <w:rPr>
          <w:rFonts w:ascii="Arial" w:hAnsi="Arial"/>
          <w:sz w:val="20"/>
        </w:rPr>
        <w:t xml:space="preserve"> </w:t>
      </w:r>
      <w:r w:rsidRPr="003160AB">
        <w:rPr>
          <w:rFonts w:ascii="Arial" w:hAnsi="Arial"/>
          <w:sz w:val="20"/>
        </w:rPr>
        <w:t>in the Great Lakes aquatic ecosystem</w:t>
      </w:r>
      <w:r w:rsidR="00D02E92" w:rsidRPr="003160AB">
        <w:rPr>
          <w:rFonts w:ascii="Arial" w:hAnsi="Arial"/>
          <w:sz w:val="20"/>
        </w:rPr>
        <w:t>.</w:t>
      </w:r>
    </w:p>
    <w:p w:rsidR="00760539" w:rsidRPr="003160AB" w:rsidRDefault="008143D1" w:rsidP="001B34CE">
      <w:pPr>
        <w:numPr>
          <w:ilvl w:val="0"/>
          <w:numId w:val="16"/>
        </w:numPr>
        <w:ind w:right="630"/>
        <w:rPr>
          <w:rFonts w:ascii="Arial" w:hAnsi="Arial"/>
          <w:sz w:val="20"/>
        </w:rPr>
      </w:pPr>
      <w:r w:rsidRPr="003160AB">
        <w:rPr>
          <w:rFonts w:ascii="Arial" w:hAnsi="Arial"/>
          <w:sz w:val="20"/>
        </w:rPr>
        <w:t>Students will be able to explain how environmental changes in the bald eagle’s habitat produced a dramatic change in the food web.</w:t>
      </w:r>
    </w:p>
    <w:p w:rsidR="00C35706" w:rsidRPr="003160AB" w:rsidRDefault="008143D1" w:rsidP="00C35706">
      <w:pPr>
        <w:numPr>
          <w:ilvl w:val="0"/>
          <w:numId w:val="16"/>
        </w:numPr>
        <w:ind w:right="630"/>
        <w:rPr>
          <w:rFonts w:ascii="Arial" w:hAnsi="Arial"/>
          <w:sz w:val="20"/>
        </w:rPr>
      </w:pPr>
      <w:r w:rsidRPr="003160AB">
        <w:rPr>
          <w:rFonts w:ascii="Arial" w:hAnsi="Arial"/>
          <w:sz w:val="20"/>
        </w:rPr>
        <w:t>Students will be able to identify run-off as the part of the water cycle that carries pollutants to rivers and lakes.</w:t>
      </w:r>
    </w:p>
    <w:p w:rsidR="00C35706" w:rsidRPr="003160AB" w:rsidRDefault="008143D1" w:rsidP="00C35706">
      <w:pPr>
        <w:numPr>
          <w:ilvl w:val="0"/>
          <w:numId w:val="16"/>
        </w:numPr>
        <w:ind w:right="630"/>
        <w:rPr>
          <w:rFonts w:ascii="Arial" w:hAnsi="Arial"/>
          <w:sz w:val="20"/>
        </w:rPr>
      </w:pPr>
      <w:r w:rsidRPr="003160AB">
        <w:rPr>
          <w:rFonts w:ascii="Arial" w:hAnsi="Arial"/>
          <w:sz w:val="20"/>
        </w:rPr>
        <w:t xml:space="preserve">Students will be able to identify </w:t>
      </w:r>
      <w:r w:rsidR="003160AB">
        <w:rPr>
          <w:rFonts w:ascii="Arial" w:hAnsi="Arial"/>
          <w:sz w:val="20"/>
        </w:rPr>
        <w:t>2</w:t>
      </w:r>
      <w:r w:rsidR="00D924AB">
        <w:rPr>
          <w:rFonts w:ascii="Arial" w:hAnsi="Arial"/>
          <w:sz w:val="20"/>
        </w:rPr>
        <w:t xml:space="preserve"> persistent</w:t>
      </w:r>
      <w:r w:rsidR="005A111B">
        <w:rPr>
          <w:rFonts w:ascii="Arial" w:hAnsi="Arial"/>
          <w:sz w:val="20"/>
        </w:rPr>
        <w:t xml:space="preserve"> toxic chemicals</w:t>
      </w:r>
      <w:r w:rsidRPr="003160AB">
        <w:rPr>
          <w:rFonts w:ascii="Arial" w:hAnsi="Arial"/>
          <w:sz w:val="20"/>
        </w:rPr>
        <w:t xml:space="preserve"> found in the Saginaw Bay and their source.</w:t>
      </w:r>
    </w:p>
    <w:p w:rsidR="001B34CE" w:rsidRPr="003160AB" w:rsidRDefault="00C35706" w:rsidP="00C35706">
      <w:pPr>
        <w:numPr>
          <w:ilvl w:val="0"/>
          <w:numId w:val="16"/>
        </w:numPr>
        <w:ind w:right="630"/>
        <w:rPr>
          <w:rFonts w:ascii="Arial" w:hAnsi="Arial"/>
          <w:sz w:val="20"/>
        </w:rPr>
      </w:pPr>
      <w:r w:rsidRPr="003160AB">
        <w:rPr>
          <w:rFonts w:ascii="Arial" w:hAnsi="Arial"/>
          <w:sz w:val="20"/>
        </w:rPr>
        <w:t>Students will be able to construct a diag</w:t>
      </w:r>
      <w:r w:rsidR="005A111B">
        <w:rPr>
          <w:rFonts w:ascii="Arial" w:hAnsi="Arial"/>
          <w:sz w:val="20"/>
        </w:rPr>
        <w:t>ram showing how a toxic chemical</w:t>
      </w:r>
      <w:r w:rsidR="003160AB">
        <w:rPr>
          <w:rFonts w:ascii="Arial" w:hAnsi="Arial"/>
          <w:sz w:val="20"/>
        </w:rPr>
        <w:t xml:space="preserve"> can bio</w:t>
      </w:r>
      <w:r w:rsidRPr="003160AB">
        <w:rPr>
          <w:rFonts w:ascii="Arial" w:hAnsi="Arial"/>
          <w:sz w:val="20"/>
        </w:rPr>
        <w:t xml:space="preserve">accumulate up a food chain.  </w:t>
      </w:r>
      <w:r w:rsidR="00E609E6" w:rsidRPr="003160AB">
        <w:rPr>
          <w:rFonts w:ascii="Arial" w:hAnsi="Arial"/>
          <w:sz w:val="20"/>
        </w:rPr>
        <w:t xml:space="preserve"> </w:t>
      </w:r>
    </w:p>
    <w:p w:rsidR="003160AB" w:rsidRPr="003160AB" w:rsidRDefault="003160AB" w:rsidP="003160AB">
      <w:pPr>
        <w:numPr>
          <w:ilvl w:val="0"/>
          <w:numId w:val="16"/>
        </w:numPr>
        <w:ind w:right="630"/>
        <w:rPr>
          <w:rFonts w:ascii="Arial" w:hAnsi="Arial"/>
          <w:sz w:val="20"/>
        </w:rPr>
      </w:pPr>
      <w:r w:rsidRPr="003160AB">
        <w:rPr>
          <w:rFonts w:ascii="Arial" w:hAnsi="Arial"/>
          <w:sz w:val="20"/>
        </w:rPr>
        <w:t xml:space="preserve">Students will be able to determine what the fish advisory for a particular fish is by using a measuring stick and the MDCH Fish Consumption Advisory Guide. </w:t>
      </w:r>
    </w:p>
    <w:p w:rsidR="0067293F" w:rsidRPr="003160AB" w:rsidRDefault="0067293F" w:rsidP="001B34CE">
      <w:pPr>
        <w:ind w:right="1170"/>
        <w:rPr>
          <w:rFonts w:ascii="Arial" w:hAnsi="Arial"/>
          <w:sz w:val="20"/>
        </w:rPr>
      </w:pPr>
    </w:p>
    <w:p w:rsidR="00F73409" w:rsidRPr="003160AB" w:rsidRDefault="00F73409" w:rsidP="001B34CE">
      <w:pPr>
        <w:ind w:right="1170"/>
        <w:rPr>
          <w:rFonts w:ascii="Arial" w:hAnsi="Arial"/>
          <w:sz w:val="20"/>
        </w:rPr>
      </w:pPr>
      <w:r w:rsidRPr="003160AB">
        <w:rPr>
          <w:rFonts w:ascii="Arial" w:hAnsi="Arial"/>
          <w:b/>
          <w:sz w:val="20"/>
        </w:rPr>
        <w:lastRenderedPageBreak/>
        <w:t>ADDITIONAL LEARNING OUTCOMES:</w:t>
      </w:r>
    </w:p>
    <w:p w:rsidR="00F73409" w:rsidRPr="003160AB" w:rsidRDefault="00F73409" w:rsidP="003160AB">
      <w:pPr>
        <w:numPr>
          <w:ilvl w:val="0"/>
          <w:numId w:val="19"/>
        </w:numPr>
        <w:ind w:right="630"/>
        <w:rPr>
          <w:rFonts w:ascii="Arial" w:hAnsi="Arial"/>
          <w:sz w:val="20"/>
        </w:rPr>
      </w:pPr>
      <w:r w:rsidRPr="003160AB">
        <w:rPr>
          <w:rFonts w:ascii="Arial" w:hAnsi="Arial"/>
          <w:sz w:val="20"/>
        </w:rPr>
        <w:t xml:space="preserve">Students will </w:t>
      </w:r>
      <w:r w:rsidR="00662219" w:rsidRPr="003160AB">
        <w:rPr>
          <w:rFonts w:ascii="Arial" w:hAnsi="Arial"/>
          <w:sz w:val="20"/>
        </w:rPr>
        <w:t>learn about</w:t>
      </w:r>
      <w:r w:rsidRPr="003160AB">
        <w:rPr>
          <w:rFonts w:ascii="Arial" w:hAnsi="Arial"/>
          <w:sz w:val="20"/>
        </w:rPr>
        <w:t xml:space="preserve"> the four components which make up a fish’s habitat:  Food, Water, Shelter and Space.</w:t>
      </w:r>
    </w:p>
    <w:p w:rsidR="003160AB" w:rsidRPr="003160AB" w:rsidRDefault="003160AB" w:rsidP="003160AB">
      <w:pPr>
        <w:numPr>
          <w:ilvl w:val="0"/>
          <w:numId w:val="19"/>
        </w:numPr>
        <w:ind w:right="630"/>
        <w:rPr>
          <w:rFonts w:ascii="Arial" w:hAnsi="Arial"/>
          <w:sz w:val="20"/>
        </w:rPr>
      </w:pPr>
      <w:r w:rsidRPr="003160AB">
        <w:rPr>
          <w:rFonts w:ascii="Arial" w:hAnsi="Arial"/>
          <w:sz w:val="20"/>
        </w:rPr>
        <w:t xml:space="preserve">Students will be able to describe 4 different members of a Great Lake food chain/food web and their place in it and will identify themselves as predators at the top of the aquatic food chain.  </w:t>
      </w:r>
    </w:p>
    <w:p w:rsidR="00F73409" w:rsidRPr="003160AB" w:rsidRDefault="00F73409" w:rsidP="003160AB">
      <w:pPr>
        <w:numPr>
          <w:ilvl w:val="0"/>
          <w:numId w:val="19"/>
        </w:numPr>
        <w:ind w:right="630"/>
        <w:rPr>
          <w:rFonts w:ascii="Arial" w:hAnsi="Arial"/>
          <w:sz w:val="20"/>
        </w:rPr>
      </w:pPr>
      <w:r w:rsidRPr="003160AB">
        <w:rPr>
          <w:rFonts w:ascii="Arial" w:hAnsi="Arial"/>
          <w:sz w:val="20"/>
        </w:rPr>
        <w:t xml:space="preserve">Students will </w:t>
      </w:r>
      <w:r w:rsidR="00662219" w:rsidRPr="003160AB">
        <w:rPr>
          <w:rFonts w:ascii="Arial" w:hAnsi="Arial"/>
          <w:sz w:val="20"/>
        </w:rPr>
        <w:t>learn about</w:t>
      </w:r>
      <w:r w:rsidRPr="003160AB">
        <w:rPr>
          <w:rFonts w:ascii="Arial" w:hAnsi="Arial"/>
          <w:sz w:val="20"/>
        </w:rPr>
        <w:t xml:space="preserve"> behavioral characteristic</w:t>
      </w:r>
      <w:r w:rsidR="00662219" w:rsidRPr="003160AB">
        <w:rPr>
          <w:rFonts w:ascii="Arial" w:hAnsi="Arial"/>
          <w:sz w:val="20"/>
        </w:rPr>
        <w:t>s</w:t>
      </w:r>
      <w:r w:rsidRPr="003160AB">
        <w:rPr>
          <w:rFonts w:ascii="Arial" w:hAnsi="Arial"/>
          <w:sz w:val="20"/>
        </w:rPr>
        <w:t xml:space="preserve"> of the bald eagle, and two fish that help them survive in their environment</w:t>
      </w:r>
    </w:p>
    <w:p w:rsidR="00662219" w:rsidRPr="003160AB" w:rsidRDefault="003160AB" w:rsidP="003160AB">
      <w:pPr>
        <w:numPr>
          <w:ilvl w:val="0"/>
          <w:numId w:val="19"/>
        </w:numPr>
        <w:ind w:right="630"/>
        <w:rPr>
          <w:rFonts w:ascii="Arial" w:hAnsi="Arial"/>
          <w:sz w:val="20"/>
        </w:rPr>
      </w:pPr>
      <w:r w:rsidRPr="003160AB">
        <w:rPr>
          <w:rFonts w:ascii="Arial" w:hAnsi="Arial"/>
          <w:sz w:val="20"/>
        </w:rPr>
        <w:t xml:space="preserve">Students will be able to describe physical traits of predators and prey that contribute to their place in the food chain.  </w:t>
      </w:r>
    </w:p>
    <w:p w:rsidR="003A4393" w:rsidRPr="003160AB" w:rsidRDefault="003A4393" w:rsidP="001B34CE">
      <w:pPr>
        <w:ind w:right="1170"/>
        <w:rPr>
          <w:rFonts w:ascii="Arial" w:hAnsi="Arial"/>
          <w:sz w:val="20"/>
        </w:rPr>
      </w:pPr>
    </w:p>
    <w:p w:rsidR="00793EF5" w:rsidRDefault="0067293F" w:rsidP="001B34CE">
      <w:pPr>
        <w:ind w:right="1170"/>
        <w:rPr>
          <w:rFonts w:ascii="Arial" w:hAnsi="Arial"/>
          <w:sz w:val="20"/>
        </w:rPr>
      </w:pPr>
      <w:r w:rsidRPr="003160AB">
        <w:rPr>
          <w:rFonts w:ascii="Arial" w:hAnsi="Arial"/>
          <w:b/>
          <w:sz w:val="20"/>
        </w:rPr>
        <w:t xml:space="preserve">PREPARING YOUR STUDENTS FOR THE </w:t>
      </w:r>
      <w:r w:rsidR="009F44E9">
        <w:rPr>
          <w:rFonts w:ascii="Arial" w:hAnsi="Arial"/>
          <w:b/>
          <w:sz w:val="20"/>
        </w:rPr>
        <w:t>CLASSROOM VISIT</w:t>
      </w:r>
      <w:r w:rsidRPr="003160AB">
        <w:rPr>
          <w:rFonts w:ascii="Arial" w:hAnsi="Arial"/>
          <w:b/>
          <w:sz w:val="20"/>
        </w:rPr>
        <w:t>:</w:t>
      </w:r>
    </w:p>
    <w:p w:rsidR="006746E0" w:rsidRPr="00793EF5" w:rsidRDefault="008143D1" w:rsidP="00793EF5">
      <w:pPr>
        <w:numPr>
          <w:ilvl w:val="0"/>
          <w:numId w:val="23"/>
        </w:numPr>
        <w:tabs>
          <w:tab w:val="left" w:pos="360"/>
        </w:tabs>
        <w:ind w:left="360"/>
        <w:rPr>
          <w:rFonts w:ascii="Arial" w:hAnsi="Arial"/>
          <w:sz w:val="20"/>
        </w:rPr>
      </w:pPr>
      <w:r w:rsidRPr="00793EF5">
        <w:rPr>
          <w:rFonts w:ascii="Arial" w:hAnsi="Arial"/>
          <w:sz w:val="20"/>
        </w:rPr>
        <w:t>Review v</w:t>
      </w:r>
      <w:r w:rsidR="003160AB" w:rsidRPr="00793EF5">
        <w:rPr>
          <w:rFonts w:ascii="Arial" w:hAnsi="Arial"/>
          <w:sz w:val="20"/>
        </w:rPr>
        <w:t>ocabulary:  Predator, prey, bio</w:t>
      </w:r>
      <w:r w:rsidRPr="00793EF5">
        <w:rPr>
          <w:rFonts w:ascii="Arial" w:hAnsi="Arial"/>
          <w:sz w:val="20"/>
        </w:rPr>
        <w:t xml:space="preserve">accumulation, </w:t>
      </w:r>
      <w:r w:rsidR="003B0653">
        <w:rPr>
          <w:rFonts w:ascii="Arial" w:hAnsi="Arial"/>
          <w:sz w:val="20"/>
        </w:rPr>
        <w:t xml:space="preserve">persistent </w:t>
      </w:r>
      <w:r w:rsidR="003B0653" w:rsidRPr="003A4393">
        <w:rPr>
          <w:rFonts w:ascii="Arial" w:hAnsi="Arial"/>
          <w:sz w:val="20"/>
        </w:rPr>
        <w:t>toxi</w:t>
      </w:r>
      <w:r w:rsidR="003B0653">
        <w:rPr>
          <w:rFonts w:ascii="Arial" w:hAnsi="Arial"/>
          <w:sz w:val="20"/>
        </w:rPr>
        <w:t>c chemical</w:t>
      </w:r>
      <w:r w:rsidRPr="00793EF5">
        <w:rPr>
          <w:rFonts w:ascii="Arial" w:hAnsi="Arial"/>
          <w:sz w:val="20"/>
        </w:rPr>
        <w:t xml:space="preserve">, pesticide, herbicide, run-off, </w:t>
      </w:r>
      <w:r w:rsidR="00B82D54">
        <w:rPr>
          <w:rFonts w:ascii="Arial" w:hAnsi="Arial"/>
          <w:sz w:val="20"/>
        </w:rPr>
        <w:t xml:space="preserve">sediment, </w:t>
      </w:r>
      <w:r w:rsidR="00F73409" w:rsidRPr="00793EF5">
        <w:rPr>
          <w:rFonts w:ascii="Arial" w:hAnsi="Arial"/>
          <w:sz w:val="20"/>
        </w:rPr>
        <w:t xml:space="preserve">point source pollution, non-point source pollution, </w:t>
      </w:r>
      <w:r w:rsidRPr="00793EF5">
        <w:rPr>
          <w:rFonts w:ascii="Arial" w:hAnsi="Arial"/>
          <w:sz w:val="20"/>
        </w:rPr>
        <w:t xml:space="preserve">evaporation, condensation, infiltration, precipitation, </w:t>
      </w:r>
      <w:r w:rsidR="004820D3" w:rsidRPr="00793EF5">
        <w:rPr>
          <w:rFonts w:ascii="Arial" w:hAnsi="Arial"/>
          <w:sz w:val="20"/>
        </w:rPr>
        <w:t xml:space="preserve">producer, consumer, </w:t>
      </w:r>
      <w:r w:rsidR="001A3C54" w:rsidRPr="00793EF5">
        <w:rPr>
          <w:rFonts w:ascii="Arial" w:hAnsi="Arial"/>
          <w:sz w:val="20"/>
        </w:rPr>
        <w:t xml:space="preserve">decomposer, </w:t>
      </w:r>
      <w:r w:rsidRPr="00793EF5">
        <w:rPr>
          <w:rFonts w:ascii="Arial" w:hAnsi="Arial"/>
          <w:sz w:val="20"/>
        </w:rPr>
        <w:t>habitat, macro-invertebrate</w:t>
      </w:r>
      <w:r w:rsidR="006746E0" w:rsidRPr="00793EF5">
        <w:rPr>
          <w:rFonts w:ascii="Arial" w:hAnsi="Arial"/>
          <w:sz w:val="20"/>
        </w:rPr>
        <w:t>, adaptation</w:t>
      </w:r>
      <w:r w:rsidRPr="00793EF5">
        <w:rPr>
          <w:rFonts w:ascii="Arial" w:hAnsi="Arial"/>
          <w:sz w:val="20"/>
        </w:rPr>
        <w:t xml:space="preserve">, consumption, </w:t>
      </w:r>
      <w:r w:rsidR="001A3C54" w:rsidRPr="00793EF5">
        <w:rPr>
          <w:rFonts w:ascii="Arial" w:hAnsi="Arial"/>
          <w:sz w:val="20"/>
        </w:rPr>
        <w:t xml:space="preserve">endangered species, </w:t>
      </w:r>
      <w:r w:rsidRPr="00793EF5">
        <w:rPr>
          <w:rFonts w:ascii="Arial" w:hAnsi="Arial"/>
          <w:sz w:val="20"/>
        </w:rPr>
        <w:t>ecosystem</w:t>
      </w:r>
    </w:p>
    <w:p w:rsidR="006746E0" w:rsidRPr="00793EF5" w:rsidRDefault="008143D1" w:rsidP="00793EF5">
      <w:pPr>
        <w:numPr>
          <w:ilvl w:val="0"/>
          <w:numId w:val="23"/>
        </w:numPr>
        <w:tabs>
          <w:tab w:val="left" w:pos="360"/>
        </w:tabs>
        <w:ind w:left="360"/>
        <w:rPr>
          <w:rFonts w:ascii="Arial" w:hAnsi="Arial"/>
          <w:sz w:val="20"/>
        </w:rPr>
      </w:pPr>
      <w:r w:rsidRPr="00793EF5">
        <w:rPr>
          <w:rFonts w:ascii="Arial" w:hAnsi="Arial"/>
          <w:sz w:val="20"/>
        </w:rPr>
        <w:t>Discuss how the students think water becomes polluted.</w:t>
      </w:r>
    </w:p>
    <w:p w:rsidR="003B0653" w:rsidRDefault="003B0653" w:rsidP="003B0653">
      <w:pPr>
        <w:ind w:right="1170"/>
        <w:rPr>
          <w:rFonts w:ascii="Arial" w:hAnsi="Arial"/>
          <w:sz w:val="20"/>
        </w:rPr>
      </w:pPr>
      <w:r>
        <w:rPr>
          <w:rFonts w:ascii="Arial" w:hAnsi="Arial"/>
          <w:sz w:val="20"/>
        </w:rPr>
        <w:t>4. Have the students compose a diagram of a freshwater aquatic food chain.</w:t>
      </w:r>
    </w:p>
    <w:p w:rsidR="001B34CE" w:rsidRPr="003160AB" w:rsidRDefault="001B34CE" w:rsidP="00793EF5">
      <w:pPr>
        <w:tabs>
          <w:tab w:val="left" w:pos="360"/>
        </w:tabs>
        <w:ind w:left="360" w:hanging="360"/>
        <w:rPr>
          <w:rFonts w:ascii="Arial" w:hAnsi="Arial"/>
          <w:b/>
          <w:sz w:val="20"/>
        </w:rPr>
      </w:pPr>
    </w:p>
    <w:p w:rsidR="001B34CE" w:rsidRPr="003160AB" w:rsidRDefault="001B34CE" w:rsidP="001B34CE">
      <w:pPr>
        <w:ind w:right="1170"/>
        <w:rPr>
          <w:rFonts w:ascii="Arial" w:hAnsi="Arial"/>
          <w:b/>
          <w:sz w:val="20"/>
        </w:rPr>
      </w:pPr>
      <w:r w:rsidRPr="003160AB">
        <w:rPr>
          <w:rFonts w:ascii="Arial" w:hAnsi="Arial"/>
          <w:b/>
          <w:sz w:val="20"/>
        </w:rPr>
        <w:t>POST-VISIT SUG</w:t>
      </w:r>
      <w:r w:rsidR="00B82D54">
        <w:rPr>
          <w:rFonts w:ascii="Arial" w:hAnsi="Arial"/>
          <w:b/>
          <w:sz w:val="20"/>
        </w:rPr>
        <w:t>G</w:t>
      </w:r>
      <w:r w:rsidRPr="003160AB">
        <w:rPr>
          <w:rFonts w:ascii="Arial" w:hAnsi="Arial"/>
          <w:b/>
          <w:sz w:val="20"/>
        </w:rPr>
        <w:t>ESTIONS:</w:t>
      </w:r>
    </w:p>
    <w:p w:rsidR="001B34CE" w:rsidRPr="00E664E7" w:rsidRDefault="008143D1" w:rsidP="001B34CE">
      <w:pPr>
        <w:numPr>
          <w:ilvl w:val="0"/>
          <w:numId w:val="18"/>
        </w:numPr>
        <w:tabs>
          <w:tab w:val="left" w:pos="8820"/>
        </w:tabs>
        <w:ind w:right="450"/>
        <w:rPr>
          <w:rFonts w:ascii="Arial" w:hAnsi="Arial" w:cs="Arial"/>
          <w:sz w:val="20"/>
        </w:rPr>
      </w:pPr>
      <w:r w:rsidRPr="00E664E7">
        <w:rPr>
          <w:rFonts w:ascii="Arial" w:hAnsi="Arial" w:cs="Arial"/>
          <w:sz w:val="20"/>
        </w:rPr>
        <w:t xml:space="preserve">Discuss the dioxin pollution issue that has affected the </w:t>
      </w:r>
      <w:r w:rsidR="003160AB" w:rsidRPr="00E664E7">
        <w:rPr>
          <w:rFonts w:ascii="Arial" w:hAnsi="Arial" w:cs="Arial"/>
          <w:sz w:val="20"/>
        </w:rPr>
        <w:t>Tittabawassee River, Saginaw River and Saginaw Bay.</w:t>
      </w:r>
    </w:p>
    <w:p w:rsidR="001B34CE" w:rsidRPr="00E664E7" w:rsidRDefault="008143D1" w:rsidP="001B34CE">
      <w:pPr>
        <w:numPr>
          <w:ilvl w:val="0"/>
          <w:numId w:val="18"/>
        </w:numPr>
        <w:tabs>
          <w:tab w:val="left" w:pos="8820"/>
        </w:tabs>
        <w:ind w:right="450"/>
        <w:rPr>
          <w:rFonts w:ascii="Arial" w:hAnsi="Arial" w:cs="Arial"/>
          <w:sz w:val="20"/>
        </w:rPr>
      </w:pPr>
      <w:r w:rsidRPr="00E664E7">
        <w:rPr>
          <w:rFonts w:ascii="Arial" w:hAnsi="Arial" w:cs="Arial"/>
          <w:sz w:val="20"/>
        </w:rPr>
        <w:t>Obtain a list of land use precautions that the EPA has identified for people living or using land that has been contaminated by the dioxin.</w:t>
      </w:r>
    </w:p>
    <w:p w:rsidR="003160AB" w:rsidRPr="00E664E7" w:rsidRDefault="00C35706" w:rsidP="001B34CE">
      <w:pPr>
        <w:numPr>
          <w:ilvl w:val="0"/>
          <w:numId w:val="18"/>
        </w:numPr>
        <w:tabs>
          <w:tab w:val="left" w:pos="8820"/>
        </w:tabs>
        <w:ind w:right="450"/>
        <w:rPr>
          <w:rFonts w:ascii="Arial" w:hAnsi="Arial" w:cs="Arial"/>
          <w:sz w:val="20"/>
        </w:rPr>
      </w:pPr>
      <w:r w:rsidRPr="00E664E7">
        <w:rPr>
          <w:rFonts w:ascii="Arial" w:hAnsi="Arial" w:cs="Arial"/>
          <w:sz w:val="20"/>
        </w:rPr>
        <w:t>C</w:t>
      </w:r>
      <w:r w:rsidR="00D924AB">
        <w:rPr>
          <w:rFonts w:ascii="Arial" w:hAnsi="Arial" w:cs="Arial"/>
          <w:sz w:val="20"/>
        </w:rPr>
        <w:t>ontact</w:t>
      </w:r>
      <w:r w:rsidRPr="00E664E7">
        <w:rPr>
          <w:rFonts w:ascii="Arial" w:hAnsi="Arial" w:cs="Arial"/>
          <w:sz w:val="20"/>
        </w:rPr>
        <w:t xml:space="preserve"> the Saginaw U.S. EPA office and see if a field agent is available to</w:t>
      </w:r>
      <w:r w:rsidR="00641171" w:rsidRPr="00E664E7">
        <w:rPr>
          <w:rFonts w:ascii="Arial" w:hAnsi="Arial" w:cs="Arial"/>
          <w:sz w:val="20"/>
        </w:rPr>
        <w:t xml:space="preserve"> make a visit to your classroom or if they can make supplementary classroom materials available to your students.</w:t>
      </w:r>
      <w:r w:rsidR="00D924AB">
        <w:rPr>
          <w:rFonts w:ascii="Arial" w:hAnsi="Arial" w:cs="Arial"/>
          <w:sz w:val="20"/>
        </w:rPr>
        <w:t>Mary Breeden, EPA, 804 S. Hamilton St., Suite 3, Saginaw MI, 48602   (989) 401-5509.</w:t>
      </w:r>
      <w:r w:rsidR="00ED0FB0" w:rsidRPr="00E664E7">
        <w:rPr>
          <w:rFonts w:ascii="Arial" w:hAnsi="Arial"/>
          <w:sz w:val="20"/>
        </w:rPr>
        <w:t xml:space="preserve"> </w:t>
      </w:r>
    </w:p>
    <w:p w:rsidR="0067293F" w:rsidRPr="00E664E7" w:rsidRDefault="00641171" w:rsidP="001B34CE">
      <w:pPr>
        <w:numPr>
          <w:ilvl w:val="0"/>
          <w:numId w:val="18"/>
        </w:numPr>
        <w:tabs>
          <w:tab w:val="left" w:pos="8820"/>
        </w:tabs>
        <w:ind w:right="450"/>
        <w:rPr>
          <w:rFonts w:ascii="Arial" w:hAnsi="Arial" w:cs="Arial"/>
          <w:sz w:val="20"/>
        </w:rPr>
      </w:pPr>
      <w:r w:rsidRPr="00E664E7">
        <w:rPr>
          <w:rFonts w:ascii="Arial" w:hAnsi="Arial" w:cs="Arial"/>
          <w:sz w:val="20"/>
        </w:rPr>
        <w:t>Contact Saginaw or Bay County Health Department and ask for information on other environmental health programs which are available for your students.</w:t>
      </w:r>
    </w:p>
    <w:p w:rsidR="00E664E7" w:rsidRDefault="008143D1" w:rsidP="00F8609E">
      <w:pPr>
        <w:rPr>
          <w:rFonts w:ascii="Arial" w:hAnsi="Arial" w:cs="Arial"/>
          <w:sz w:val="20"/>
        </w:rPr>
      </w:pPr>
      <w:r w:rsidRPr="00E664E7">
        <w:rPr>
          <w:rFonts w:ascii="Arial" w:hAnsi="Arial" w:cs="Arial"/>
          <w:sz w:val="20"/>
        </w:rPr>
        <w:t>5.  Review the “Eat Safe Wild Gam</w:t>
      </w:r>
      <w:r w:rsidR="003160AB" w:rsidRPr="00E664E7">
        <w:rPr>
          <w:rFonts w:ascii="Arial" w:hAnsi="Arial" w:cs="Arial"/>
          <w:sz w:val="20"/>
        </w:rPr>
        <w:t>e” brochure and discuss how bio</w:t>
      </w:r>
      <w:r w:rsidRPr="00E664E7">
        <w:rPr>
          <w:rFonts w:ascii="Arial" w:hAnsi="Arial" w:cs="Arial"/>
          <w:sz w:val="20"/>
        </w:rPr>
        <w:t xml:space="preserve">accumulation of dioxin affects turkey, </w:t>
      </w:r>
    </w:p>
    <w:p w:rsidR="00F8609E" w:rsidRPr="00E664E7" w:rsidRDefault="008143D1" w:rsidP="00E664E7">
      <w:pPr>
        <w:ind w:left="270"/>
        <w:rPr>
          <w:rFonts w:ascii="Arial" w:hAnsi="Arial" w:cs="Arial"/>
          <w:sz w:val="20"/>
        </w:rPr>
      </w:pPr>
      <w:r w:rsidRPr="00E664E7">
        <w:rPr>
          <w:rFonts w:ascii="Arial" w:hAnsi="Arial" w:cs="Arial"/>
          <w:sz w:val="20"/>
        </w:rPr>
        <w:t>duck and deer hunters and their families.</w:t>
      </w:r>
    </w:p>
    <w:p w:rsidR="00641171" w:rsidRPr="00E664E7" w:rsidRDefault="008143D1" w:rsidP="00E664E7">
      <w:pPr>
        <w:ind w:left="360" w:hanging="360"/>
        <w:rPr>
          <w:rFonts w:ascii="Arial" w:hAnsi="Arial" w:cs="Arial"/>
          <w:sz w:val="20"/>
        </w:rPr>
      </w:pPr>
      <w:r w:rsidRPr="00E664E7">
        <w:rPr>
          <w:rFonts w:ascii="Arial" w:hAnsi="Arial" w:cs="Arial"/>
          <w:sz w:val="20"/>
        </w:rPr>
        <w:t xml:space="preserve">6.   Have your students search the </w:t>
      </w:r>
      <w:r w:rsidR="003160AB" w:rsidRPr="00E664E7">
        <w:rPr>
          <w:rFonts w:ascii="Arial" w:hAnsi="Arial" w:cs="Arial"/>
          <w:sz w:val="20"/>
        </w:rPr>
        <w:t>web for more information on bio</w:t>
      </w:r>
      <w:r w:rsidRPr="00E664E7">
        <w:rPr>
          <w:rFonts w:ascii="Arial" w:hAnsi="Arial" w:cs="Arial"/>
          <w:sz w:val="20"/>
        </w:rPr>
        <w:t>accumulation of toxi</w:t>
      </w:r>
      <w:r w:rsidR="005A111B">
        <w:rPr>
          <w:rFonts w:ascii="Arial" w:hAnsi="Arial" w:cs="Arial"/>
          <w:sz w:val="20"/>
        </w:rPr>
        <w:t>c chemicals</w:t>
      </w:r>
      <w:r w:rsidRPr="00E664E7">
        <w:rPr>
          <w:rFonts w:ascii="Arial" w:hAnsi="Arial" w:cs="Arial"/>
          <w:sz w:val="20"/>
        </w:rPr>
        <w:t xml:space="preserve"> in the Great Lakes fish food chain.</w:t>
      </w:r>
    </w:p>
    <w:p w:rsidR="00641171" w:rsidRPr="00E664E7" w:rsidRDefault="008143D1" w:rsidP="00F8609E">
      <w:pPr>
        <w:rPr>
          <w:rFonts w:ascii="Arial" w:hAnsi="Arial" w:cs="Arial"/>
          <w:sz w:val="20"/>
        </w:rPr>
      </w:pPr>
      <w:r w:rsidRPr="00E664E7">
        <w:rPr>
          <w:rFonts w:ascii="Arial" w:hAnsi="Arial" w:cs="Arial"/>
          <w:sz w:val="20"/>
        </w:rPr>
        <w:t>7.  Obtain a copy of Project Wild and conduct the lab, “What’s in the Water?”</w:t>
      </w:r>
    </w:p>
    <w:p w:rsidR="00641171" w:rsidRPr="00E664E7" w:rsidRDefault="008143D1" w:rsidP="00E664E7">
      <w:pPr>
        <w:ind w:left="270" w:hanging="270"/>
        <w:rPr>
          <w:rFonts w:ascii="Arial" w:hAnsi="Arial" w:cs="Arial"/>
          <w:sz w:val="20"/>
        </w:rPr>
      </w:pPr>
      <w:r w:rsidRPr="00E664E7">
        <w:rPr>
          <w:rFonts w:ascii="Arial" w:hAnsi="Arial" w:cs="Arial"/>
          <w:sz w:val="20"/>
        </w:rPr>
        <w:t>8.  Obtain free highway maps from the MDOT.  Have the students select a fish that they like to catch and eat (from the list of game fish that have advisories on them)  and using the Michigan Fish Consumption Advisory, mark on a state map what bodies of water have fish advisories for their fish with a highlighter.</w:t>
      </w:r>
    </w:p>
    <w:p w:rsidR="00641171" w:rsidRPr="003160AB" w:rsidRDefault="00641171" w:rsidP="00F8609E">
      <w:pPr>
        <w:rPr>
          <w:rFonts w:ascii="Arial" w:hAnsi="Arial"/>
          <w:sz w:val="20"/>
        </w:rPr>
      </w:pPr>
    </w:p>
    <w:p w:rsidR="00F8609E" w:rsidRPr="003160AB" w:rsidRDefault="00AE11A0" w:rsidP="00F8609E">
      <w:pPr>
        <w:rPr>
          <w:rFonts w:ascii="Arial Narrow" w:hAnsi="Arial Narrow"/>
          <w:b/>
          <w:sz w:val="20"/>
        </w:rPr>
      </w:pPr>
      <w:r w:rsidRPr="003160AB">
        <w:rPr>
          <w:rFonts w:ascii="Arial Narrow" w:hAnsi="Arial Narrow"/>
          <w:b/>
          <w:sz w:val="20"/>
        </w:rPr>
        <w:t>COORDINATING WITH MICHIGAN SCIENCE Grade Level Content Expectations</w:t>
      </w:r>
      <w:r w:rsidR="00F8609E" w:rsidRPr="003160AB">
        <w:rPr>
          <w:rFonts w:ascii="Arial Narrow" w:hAnsi="Arial Narrow"/>
          <w:b/>
          <w:sz w:val="20"/>
        </w:rPr>
        <w:t>:</w:t>
      </w:r>
    </w:p>
    <w:p w:rsidR="00F8609E" w:rsidRPr="003160AB" w:rsidRDefault="008143D1" w:rsidP="000F13FE">
      <w:pPr>
        <w:ind w:left="720"/>
        <w:rPr>
          <w:rFonts w:ascii="Arial Narrow" w:hAnsi="Arial Narrow"/>
          <w:sz w:val="20"/>
        </w:rPr>
      </w:pPr>
      <w:r w:rsidRPr="003160AB">
        <w:rPr>
          <w:rFonts w:ascii="Arial Narrow" w:hAnsi="Arial Narrow"/>
          <w:b/>
          <w:sz w:val="20"/>
        </w:rPr>
        <w:t>Science Inquiry Process:</w:t>
      </w:r>
      <w:r w:rsidRPr="003160AB">
        <w:rPr>
          <w:rFonts w:ascii="Arial Narrow" w:hAnsi="Arial Narrow"/>
          <w:sz w:val="20"/>
        </w:rPr>
        <w:t xml:space="preserve">  S.IP.04.11, S.IP.04.12, S.IP.04.14, S.IP.04.15, S.IP.05.11, S.IP.05.</w:t>
      </w:r>
      <w:r w:rsidR="00CC2A13" w:rsidRPr="003160AB">
        <w:rPr>
          <w:rFonts w:ascii="Arial Narrow" w:hAnsi="Arial Narrow"/>
          <w:sz w:val="20"/>
        </w:rPr>
        <w:t>13</w:t>
      </w:r>
      <w:r w:rsidRPr="003160AB">
        <w:rPr>
          <w:rFonts w:ascii="Arial Narrow" w:hAnsi="Arial Narrow"/>
          <w:sz w:val="20"/>
        </w:rPr>
        <w:t>,</w:t>
      </w:r>
      <w:r w:rsidR="001A3C54">
        <w:rPr>
          <w:rFonts w:ascii="Arial Narrow" w:hAnsi="Arial Narrow"/>
          <w:sz w:val="20"/>
        </w:rPr>
        <w:t xml:space="preserve"> </w:t>
      </w:r>
      <w:r w:rsidR="001A3C54" w:rsidRPr="003160AB">
        <w:rPr>
          <w:rFonts w:ascii="Arial Narrow" w:hAnsi="Arial Narrow"/>
          <w:sz w:val="20"/>
        </w:rPr>
        <w:t>S.IP.06</w:t>
      </w:r>
      <w:r w:rsidR="001A3C54">
        <w:rPr>
          <w:rFonts w:ascii="Arial Narrow" w:hAnsi="Arial Narrow"/>
          <w:sz w:val="20"/>
        </w:rPr>
        <w:t>.11,</w:t>
      </w:r>
      <w:r w:rsidRPr="003160AB">
        <w:rPr>
          <w:rFonts w:ascii="Arial Narrow" w:hAnsi="Arial Narrow"/>
          <w:sz w:val="20"/>
        </w:rPr>
        <w:t xml:space="preserve"> S.IP.</w:t>
      </w:r>
      <w:r w:rsidR="0098270E" w:rsidRPr="003160AB">
        <w:rPr>
          <w:rFonts w:ascii="Arial Narrow" w:hAnsi="Arial Narrow"/>
          <w:sz w:val="20"/>
        </w:rPr>
        <w:t>06</w:t>
      </w:r>
      <w:r w:rsidRPr="003160AB">
        <w:rPr>
          <w:rFonts w:ascii="Arial Narrow" w:hAnsi="Arial Narrow"/>
          <w:sz w:val="20"/>
        </w:rPr>
        <w:t>.13, S.IP.</w:t>
      </w:r>
      <w:r w:rsidR="00454A04" w:rsidRPr="003160AB">
        <w:rPr>
          <w:rFonts w:ascii="Arial Narrow" w:hAnsi="Arial Narrow"/>
          <w:sz w:val="20"/>
        </w:rPr>
        <w:t>06</w:t>
      </w:r>
      <w:r w:rsidRPr="003160AB">
        <w:rPr>
          <w:rFonts w:ascii="Arial Narrow" w:hAnsi="Arial Narrow"/>
          <w:sz w:val="20"/>
        </w:rPr>
        <w:t>.14, S.IP.</w:t>
      </w:r>
      <w:r w:rsidR="00454A04" w:rsidRPr="003160AB">
        <w:rPr>
          <w:rFonts w:ascii="Arial Narrow" w:hAnsi="Arial Narrow"/>
          <w:sz w:val="20"/>
        </w:rPr>
        <w:t>06.</w:t>
      </w:r>
      <w:r w:rsidR="001A3C54">
        <w:rPr>
          <w:rFonts w:ascii="Arial Narrow" w:hAnsi="Arial Narrow"/>
          <w:sz w:val="20"/>
        </w:rPr>
        <w:t>16.</w:t>
      </w:r>
    </w:p>
    <w:p w:rsidR="006746E0" w:rsidRPr="003160AB" w:rsidRDefault="008143D1" w:rsidP="001B1C15">
      <w:pPr>
        <w:ind w:left="720"/>
        <w:rPr>
          <w:rFonts w:ascii="Arial Narrow" w:hAnsi="Arial Narrow"/>
          <w:sz w:val="20"/>
        </w:rPr>
      </w:pPr>
      <w:r w:rsidRPr="003160AB">
        <w:rPr>
          <w:rFonts w:ascii="Arial Narrow" w:hAnsi="Arial Narrow"/>
          <w:b/>
          <w:sz w:val="20"/>
        </w:rPr>
        <w:t>Science Inquiry Analysis &amp; Communications:</w:t>
      </w:r>
      <w:r w:rsidRPr="003160AB">
        <w:rPr>
          <w:rFonts w:ascii="Arial Narrow" w:hAnsi="Arial Narrow"/>
          <w:sz w:val="20"/>
        </w:rPr>
        <w:t xml:space="preserve"> S.IA.04.11, S.IA.04.12, S.IA.04.13, S.IA.05.11, S.IA.05.12, S.IA.05.13, S.IA.05.14, S.IA.05.15, S.I</w:t>
      </w:r>
      <w:r w:rsidR="001A3C54">
        <w:rPr>
          <w:rFonts w:ascii="Arial Narrow" w:hAnsi="Arial Narrow"/>
          <w:sz w:val="20"/>
        </w:rPr>
        <w:t>A.06.11. S.IA.06.12, S.IA.06.13.</w:t>
      </w:r>
      <w:r w:rsidRPr="003160AB">
        <w:rPr>
          <w:rFonts w:ascii="Arial Narrow" w:hAnsi="Arial Narrow"/>
          <w:sz w:val="20"/>
        </w:rPr>
        <w:t xml:space="preserve"> </w:t>
      </w:r>
    </w:p>
    <w:p w:rsidR="00CB02D0" w:rsidRPr="003160AB" w:rsidRDefault="008143D1" w:rsidP="000777A5">
      <w:pPr>
        <w:ind w:left="720"/>
        <w:rPr>
          <w:rFonts w:ascii="Arial Narrow" w:hAnsi="Arial Narrow"/>
          <w:sz w:val="20"/>
        </w:rPr>
      </w:pPr>
      <w:r w:rsidRPr="003160AB">
        <w:rPr>
          <w:rFonts w:ascii="Arial Narrow" w:hAnsi="Arial Narrow"/>
          <w:b/>
          <w:sz w:val="20"/>
        </w:rPr>
        <w:t>Science Reflection</w:t>
      </w:r>
      <w:r w:rsidR="004A4944" w:rsidRPr="003160AB">
        <w:rPr>
          <w:rFonts w:ascii="Arial Narrow" w:hAnsi="Arial Narrow"/>
          <w:b/>
          <w:sz w:val="20"/>
        </w:rPr>
        <w:t xml:space="preserve"> </w:t>
      </w:r>
      <w:r w:rsidRPr="003160AB">
        <w:rPr>
          <w:rFonts w:ascii="Arial Narrow" w:hAnsi="Arial Narrow"/>
          <w:b/>
          <w:sz w:val="20"/>
        </w:rPr>
        <w:t>&amp; Social Implications</w:t>
      </w:r>
      <w:r w:rsidR="004A4944" w:rsidRPr="003160AB">
        <w:rPr>
          <w:rFonts w:ascii="Arial Narrow" w:hAnsi="Arial Narrow"/>
          <w:b/>
          <w:sz w:val="20"/>
        </w:rPr>
        <w:t>:</w:t>
      </w:r>
      <w:r w:rsidRPr="003160AB">
        <w:rPr>
          <w:rFonts w:ascii="Arial Narrow" w:hAnsi="Arial Narrow"/>
          <w:sz w:val="20"/>
        </w:rPr>
        <w:t xml:space="preserve"> S.RS.04.11, </w:t>
      </w:r>
      <w:r w:rsidR="002A5602" w:rsidRPr="003160AB">
        <w:rPr>
          <w:rFonts w:ascii="Arial Narrow" w:hAnsi="Arial Narrow"/>
          <w:sz w:val="20"/>
        </w:rPr>
        <w:t>S.RS.04.</w:t>
      </w:r>
      <w:r w:rsidR="002A5602">
        <w:rPr>
          <w:rFonts w:ascii="Arial Narrow" w:hAnsi="Arial Narrow"/>
          <w:sz w:val="20"/>
        </w:rPr>
        <w:t xml:space="preserve">15, </w:t>
      </w:r>
      <w:r w:rsidRPr="003160AB">
        <w:rPr>
          <w:rFonts w:ascii="Arial Narrow" w:hAnsi="Arial Narrow"/>
          <w:sz w:val="20"/>
        </w:rPr>
        <w:t>S.RS.04.</w:t>
      </w:r>
      <w:r w:rsidR="00E664E7">
        <w:rPr>
          <w:rFonts w:ascii="Arial Narrow" w:hAnsi="Arial Narrow"/>
          <w:sz w:val="20"/>
        </w:rPr>
        <w:t>16, S.RS.04.17,</w:t>
      </w:r>
      <w:r w:rsidRPr="003160AB">
        <w:rPr>
          <w:rFonts w:ascii="Arial Narrow" w:hAnsi="Arial Narrow"/>
          <w:sz w:val="20"/>
        </w:rPr>
        <w:t xml:space="preserve"> S.RS.04.18, </w:t>
      </w:r>
      <w:r w:rsidR="002A5602">
        <w:rPr>
          <w:rFonts w:ascii="Arial Narrow" w:hAnsi="Arial Narrow"/>
          <w:sz w:val="20"/>
        </w:rPr>
        <w:t xml:space="preserve">S.RS.05.11, S.RS.05.12, </w:t>
      </w:r>
      <w:r w:rsidRPr="003160AB">
        <w:rPr>
          <w:rFonts w:ascii="Arial Narrow" w:hAnsi="Arial Narrow"/>
          <w:sz w:val="20"/>
        </w:rPr>
        <w:t>S.RS.05.13, S.RS.05.15, S.RS.05.16, S.RS.05.17, S.RS.05.19, S.RS.06.13, S.RS.06.14, S.RS.06.15, S.RS.06.17, S.RS.06.19</w:t>
      </w:r>
    </w:p>
    <w:p w:rsidR="00760539" w:rsidRDefault="008143D1" w:rsidP="002A5602">
      <w:pPr>
        <w:ind w:left="720"/>
        <w:rPr>
          <w:rFonts w:ascii="Arial Narrow" w:hAnsi="Arial Narrow"/>
          <w:sz w:val="20"/>
        </w:rPr>
      </w:pPr>
      <w:r w:rsidRPr="003160AB">
        <w:rPr>
          <w:rFonts w:ascii="Arial Narrow" w:hAnsi="Arial Narrow"/>
          <w:b/>
          <w:sz w:val="20"/>
        </w:rPr>
        <w:t>Life Science Organization of Living Things:</w:t>
      </w:r>
      <w:r w:rsidRPr="003160AB">
        <w:rPr>
          <w:rFonts w:ascii="Arial Narrow" w:hAnsi="Arial Narrow"/>
          <w:sz w:val="20"/>
        </w:rPr>
        <w:t xml:space="preserve">   L.OL.04.16, L.OL.</w:t>
      </w:r>
      <w:r w:rsidR="002A5602">
        <w:rPr>
          <w:rFonts w:ascii="Arial Narrow" w:hAnsi="Arial Narrow"/>
          <w:sz w:val="20"/>
        </w:rPr>
        <w:t>05</w:t>
      </w:r>
      <w:r w:rsidRPr="003160AB">
        <w:rPr>
          <w:rFonts w:ascii="Arial Narrow" w:hAnsi="Arial Narrow"/>
          <w:sz w:val="20"/>
        </w:rPr>
        <w:t>.</w:t>
      </w:r>
      <w:r w:rsidR="002A5602">
        <w:rPr>
          <w:rFonts w:ascii="Arial Narrow" w:hAnsi="Arial Narrow"/>
          <w:sz w:val="20"/>
        </w:rPr>
        <w:t>4</w:t>
      </w:r>
      <w:r w:rsidR="004A4944" w:rsidRPr="003160AB">
        <w:rPr>
          <w:rFonts w:ascii="Arial Narrow" w:hAnsi="Arial Narrow"/>
          <w:sz w:val="20"/>
        </w:rPr>
        <w:t>1</w:t>
      </w:r>
      <w:r w:rsidR="002A5602">
        <w:rPr>
          <w:rFonts w:ascii="Arial Narrow" w:hAnsi="Arial Narrow"/>
          <w:sz w:val="20"/>
        </w:rPr>
        <w:t xml:space="preserve">, </w:t>
      </w:r>
      <w:r w:rsidR="002A5602" w:rsidRPr="003160AB">
        <w:rPr>
          <w:rFonts w:ascii="Arial Narrow" w:hAnsi="Arial Narrow"/>
          <w:sz w:val="20"/>
        </w:rPr>
        <w:t>L.OL.06.</w:t>
      </w:r>
      <w:r w:rsidR="002A5602">
        <w:rPr>
          <w:rFonts w:ascii="Arial Narrow" w:hAnsi="Arial Narrow"/>
          <w:sz w:val="20"/>
        </w:rPr>
        <w:t>52.</w:t>
      </w:r>
    </w:p>
    <w:p w:rsidR="00793EF5" w:rsidRPr="008702AF" w:rsidRDefault="00793EF5" w:rsidP="008702AF">
      <w:pPr>
        <w:ind w:left="720"/>
        <w:rPr>
          <w:rFonts w:ascii="Arial Narrow" w:hAnsi="Arial Narrow"/>
          <w:sz w:val="20"/>
        </w:rPr>
      </w:pPr>
      <w:r w:rsidRPr="003160AB">
        <w:rPr>
          <w:rFonts w:ascii="Arial Narrow" w:hAnsi="Arial Narrow"/>
          <w:b/>
          <w:sz w:val="20"/>
        </w:rPr>
        <w:t>Life Science Ecosystems:</w:t>
      </w:r>
      <w:r w:rsidRPr="003160AB">
        <w:rPr>
          <w:rFonts w:ascii="Arial Narrow" w:hAnsi="Arial Narrow"/>
          <w:sz w:val="20"/>
        </w:rPr>
        <w:t xml:space="preserve">  </w:t>
      </w:r>
      <w:r w:rsidR="00181DB2">
        <w:rPr>
          <w:rFonts w:ascii="Arial Narrow" w:hAnsi="Arial Narrow"/>
          <w:sz w:val="20"/>
        </w:rPr>
        <w:t xml:space="preserve">L.EC.04.11, </w:t>
      </w:r>
      <w:r w:rsidRPr="003160AB">
        <w:rPr>
          <w:rFonts w:ascii="Arial Narrow" w:hAnsi="Arial Narrow"/>
          <w:sz w:val="20"/>
        </w:rPr>
        <w:t xml:space="preserve">L.EC.04.21, L.EC.6.11, L.EC.06.21, L.EC.06.22, L.EC.06.23, </w:t>
      </w:r>
      <w:r w:rsidRPr="008702AF">
        <w:rPr>
          <w:rFonts w:ascii="Arial Narrow" w:hAnsi="Arial Narrow"/>
          <w:sz w:val="20"/>
        </w:rPr>
        <w:t>L.EC.06.</w:t>
      </w:r>
      <w:r w:rsidR="003B0653" w:rsidRPr="008702AF">
        <w:rPr>
          <w:rFonts w:ascii="Arial Narrow" w:hAnsi="Arial Narrow"/>
          <w:sz w:val="20"/>
        </w:rPr>
        <w:t>31, L.EC.06.</w:t>
      </w:r>
      <w:r w:rsidRPr="008702AF">
        <w:rPr>
          <w:rFonts w:ascii="Arial Narrow" w:hAnsi="Arial Narrow"/>
          <w:sz w:val="20"/>
        </w:rPr>
        <w:t>32, L.EC</w:t>
      </w:r>
      <w:r w:rsidRPr="003160AB">
        <w:rPr>
          <w:rFonts w:ascii="Arial Narrow" w:hAnsi="Arial Narrow"/>
          <w:sz w:val="20"/>
        </w:rPr>
        <w:t>.06.</w:t>
      </w:r>
      <w:r w:rsidRPr="008702AF">
        <w:rPr>
          <w:rFonts w:ascii="Arial Narrow" w:hAnsi="Arial Narrow"/>
          <w:sz w:val="20"/>
        </w:rPr>
        <w:t>41</w:t>
      </w:r>
      <w:r w:rsidR="003B0653" w:rsidRPr="008702AF">
        <w:rPr>
          <w:rFonts w:ascii="Arial Narrow" w:hAnsi="Arial Narrow"/>
          <w:sz w:val="20"/>
        </w:rPr>
        <w:t>, L.EC.06.42</w:t>
      </w:r>
      <w:r w:rsidRPr="008702AF">
        <w:rPr>
          <w:rFonts w:ascii="Arial Narrow" w:hAnsi="Arial Narrow"/>
          <w:sz w:val="20"/>
        </w:rPr>
        <w:t xml:space="preserve"> </w:t>
      </w:r>
    </w:p>
    <w:p w:rsidR="002A5602" w:rsidRPr="003160AB" w:rsidRDefault="002A5602" w:rsidP="002A5602">
      <w:pPr>
        <w:ind w:left="720"/>
        <w:rPr>
          <w:rFonts w:ascii="Arial Narrow" w:hAnsi="Arial Narrow"/>
          <w:sz w:val="20"/>
        </w:rPr>
      </w:pPr>
      <w:r w:rsidRPr="003160AB">
        <w:rPr>
          <w:rFonts w:ascii="Arial Narrow" w:hAnsi="Arial Narrow"/>
          <w:b/>
          <w:sz w:val="20"/>
        </w:rPr>
        <w:t xml:space="preserve">Life Science </w:t>
      </w:r>
      <w:r>
        <w:rPr>
          <w:rFonts w:ascii="Arial Narrow" w:hAnsi="Arial Narrow"/>
          <w:b/>
          <w:sz w:val="20"/>
        </w:rPr>
        <w:t>Heredity</w:t>
      </w:r>
      <w:r w:rsidRPr="003160AB">
        <w:rPr>
          <w:rFonts w:ascii="Arial Narrow" w:hAnsi="Arial Narrow"/>
          <w:b/>
          <w:sz w:val="20"/>
        </w:rPr>
        <w:t>:</w:t>
      </w:r>
      <w:r w:rsidRPr="003160AB">
        <w:rPr>
          <w:rFonts w:ascii="Arial Narrow" w:hAnsi="Arial Narrow"/>
          <w:sz w:val="20"/>
        </w:rPr>
        <w:t xml:space="preserve">   </w:t>
      </w:r>
      <w:r>
        <w:rPr>
          <w:rFonts w:ascii="Arial Narrow" w:hAnsi="Arial Narrow"/>
          <w:sz w:val="20"/>
        </w:rPr>
        <w:t>L.HE.05.11, L.HE.05.12</w:t>
      </w:r>
    </w:p>
    <w:p w:rsidR="00760539" w:rsidRPr="003160AB" w:rsidRDefault="008143D1" w:rsidP="000777A5">
      <w:pPr>
        <w:ind w:left="720"/>
        <w:rPr>
          <w:rFonts w:ascii="Arial Narrow" w:hAnsi="Arial Narrow"/>
          <w:sz w:val="20"/>
        </w:rPr>
      </w:pPr>
      <w:r w:rsidRPr="003160AB">
        <w:rPr>
          <w:rFonts w:ascii="Arial Narrow" w:hAnsi="Arial Narrow"/>
          <w:b/>
          <w:sz w:val="20"/>
        </w:rPr>
        <w:t>Life Science Evolution:</w:t>
      </w:r>
      <w:r w:rsidRPr="003160AB">
        <w:rPr>
          <w:rFonts w:ascii="Arial Narrow" w:hAnsi="Arial Narrow"/>
          <w:sz w:val="20"/>
        </w:rPr>
        <w:t xml:space="preserve"> L.EV.</w:t>
      </w:r>
      <w:r w:rsidR="001B1C15" w:rsidRPr="003160AB">
        <w:rPr>
          <w:rFonts w:ascii="Arial Narrow" w:hAnsi="Arial Narrow"/>
          <w:sz w:val="20"/>
        </w:rPr>
        <w:t>04.22</w:t>
      </w:r>
      <w:r w:rsidRPr="003160AB">
        <w:rPr>
          <w:rFonts w:ascii="Arial Narrow" w:hAnsi="Arial Narrow"/>
          <w:sz w:val="20"/>
        </w:rPr>
        <w:t xml:space="preserve">, </w:t>
      </w:r>
      <w:r w:rsidR="002A5602">
        <w:rPr>
          <w:rFonts w:ascii="Arial Narrow" w:hAnsi="Arial Narrow"/>
          <w:sz w:val="20"/>
        </w:rPr>
        <w:t xml:space="preserve">L.EV.05.11, </w:t>
      </w:r>
      <w:r w:rsidRPr="003160AB">
        <w:rPr>
          <w:rFonts w:ascii="Arial Narrow" w:hAnsi="Arial Narrow"/>
          <w:sz w:val="20"/>
        </w:rPr>
        <w:t>L.EV.05.12, L.EV.05.14</w:t>
      </w:r>
      <w:r w:rsidR="002A5602">
        <w:rPr>
          <w:rFonts w:ascii="Arial Narrow" w:hAnsi="Arial Narrow"/>
          <w:sz w:val="20"/>
        </w:rPr>
        <w:t>, L.EV.05.21.</w:t>
      </w:r>
    </w:p>
    <w:p w:rsidR="008143D1" w:rsidRPr="003160AB" w:rsidRDefault="008143D1" w:rsidP="008143D1">
      <w:pPr>
        <w:rPr>
          <w:rFonts w:ascii="Arial Narrow" w:hAnsi="Arial Narrow"/>
          <w:sz w:val="20"/>
        </w:rPr>
      </w:pPr>
    </w:p>
    <w:p w:rsidR="00F8609E" w:rsidRPr="003160AB" w:rsidRDefault="00F8609E" w:rsidP="00F8609E">
      <w:pPr>
        <w:rPr>
          <w:rFonts w:ascii="Arial Narrow" w:hAnsi="Arial Narrow"/>
          <w:sz w:val="20"/>
        </w:rPr>
      </w:pPr>
      <w:r w:rsidRPr="003160AB">
        <w:rPr>
          <w:rFonts w:ascii="Arial Narrow" w:hAnsi="Arial Narrow"/>
          <w:b/>
          <w:sz w:val="20"/>
        </w:rPr>
        <w:t>COORDINATING WITH M.E.A.P. SOCIAL STUDIES CONTENT STANDARD BENCHMARKS:</w:t>
      </w:r>
    </w:p>
    <w:p w:rsidR="00112022" w:rsidRPr="003160AB" w:rsidRDefault="008143D1" w:rsidP="00C776D9">
      <w:pPr>
        <w:tabs>
          <w:tab w:val="center" w:pos="4680"/>
        </w:tabs>
        <w:suppressAutoHyphens/>
        <w:rPr>
          <w:rFonts w:ascii="Arial Narrow" w:hAnsi="Arial Narrow"/>
          <w:b/>
          <w:sz w:val="20"/>
        </w:rPr>
      </w:pPr>
      <w:r w:rsidRPr="003160AB">
        <w:rPr>
          <w:rFonts w:ascii="Arial Narrow" w:hAnsi="Arial Narrow"/>
          <w:b/>
          <w:sz w:val="20"/>
        </w:rPr>
        <w:t xml:space="preserve">                Geographic Perspectives</w:t>
      </w:r>
      <w:r w:rsidR="00793EF5">
        <w:rPr>
          <w:rFonts w:ascii="Arial Narrow" w:hAnsi="Arial Narrow"/>
          <w:b/>
          <w:sz w:val="20"/>
        </w:rPr>
        <w:tab/>
      </w:r>
    </w:p>
    <w:p w:rsidR="00112022" w:rsidRPr="003160AB" w:rsidRDefault="008143D1" w:rsidP="00C776D9">
      <w:pPr>
        <w:tabs>
          <w:tab w:val="center" w:pos="4680"/>
        </w:tabs>
        <w:suppressAutoHyphens/>
        <w:rPr>
          <w:rFonts w:ascii="Arial Narrow" w:hAnsi="Arial Narrow"/>
          <w:sz w:val="20"/>
        </w:rPr>
      </w:pPr>
      <w:r w:rsidRPr="003160AB">
        <w:rPr>
          <w:rFonts w:ascii="Arial Narrow" w:hAnsi="Arial Narrow"/>
          <w:sz w:val="20"/>
        </w:rPr>
        <w:lastRenderedPageBreak/>
        <w:t xml:space="preserve">                             ll.1 --- </w:t>
      </w:r>
      <w:r w:rsidR="004C19D3">
        <w:rPr>
          <w:rFonts w:ascii="Arial Narrow" w:hAnsi="Arial Narrow"/>
          <w:sz w:val="20"/>
        </w:rPr>
        <w:t>l.</w:t>
      </w:r>
      <w:r w:rsidRPr="003160AB">
        <w:rPr>
          <w:rFonts w:ascii="Arial Narrow" w:hAnsi="Arial Narrow"/>
          <w:sz w:val="20"/>
        </w:rPr>
        <w:t>e</w:t>
      </w:r>
      <w:r w:rsidR="004C19D3">
        <w:rPr>
          <w:rFonts w:ascii="Arial Narrow" w:hAnsi="Arial Narrow"/>
          <w:sz w:val="20"/>
        </w:rPr>
        <w:t>.</w:t>
      </w:r>
      <w:r w:rsidRPr="003160AB">
        <w:rPr>
          <w:rFonts w:ascii="Arial Narrow" w:hAnsi="Arial Narrow"/>
          <w:sz w:val="20"/>
        </w:rPr>
        <w:t>2</w:t>
      </w:r>
      <w:r w:rsidR="00793EF5">
        <w:rPr>
          <w:rFonts w:ascii="Arial Narrow" w:hAnsi="Arial Narrow"/>
          <w:sz w:val="20"/>
        </w:rPr>
        <w:tab/>
      </w:r>
    </w:p>
    <w:p w:rsidR="000F5D64" w:rsidRPr="003160AB" w:rsidRDefault="008143D1" w:rsidP="000F5D64">
      <w:pPr>
        <w:tabs>
          <w:tab w:val="center" w:pos="4680"/>
        </w:tabs>
        <w:suppressAutoHyphens/>
        <w:rPr>
          <w:rFonts w:ascii="Arial Narrow" w:hAnsi="Arial Narrow"/>
          <w:sz w:val="20"/>
        </w:rPr>
      </w:pPr>
      <w:r w:rsidRPr="003160AB">
        <w:rPr>
          <w:rFonts w:ascii="Arial Narrow" w:hAnsi="Arial Narrow"/>
          <w:sz w:val="20"/>
        </w:rPr>
        <w:t xml:space="preserve">                             ll.2 --- </w:t>
      </w:r>
      <w:r w:rsidRPr="003160AB">
        <w:rPr>
          <w:rFonts w:ascii="Arial Narrow" w:hAnsi="Arial Narrow"/>
          <w:sz w:val="20"/>
        </w:rPr>
        <w:softHyphen/>
      </w:r>
      <w:r w:rsidRPr="003160AB">
        <w:rPr>
          <w:rFonts w:ascii="Arial Narrow" w:hAnsi="Arial Narrow"/>
          <w:sz w:val="20"/>
        </w:rPr>
        <w:softHyphen/>
      </w:r>
      <w:r w:rsidRPr="003160AB">
        <w:rPr>
          <w:rFonts w:ascii="Arial Narrow" w:hAnsi="Arial Narrow"/>
          <w:sz w:val="20"/>
        </w:rPr>
        <w:softHyphen/>
      </w:r>
      <w:r w:rsidRPr="003160AB">
        <w:rPr>
          <w:rFonts w:ascii="Arial Narrow" w:hAnsi="Arial Narrow"/>
          <w:sz w:val="20"/>
        </w:rPr>
        <w:softHyphen/>
      </w:r>
      <w:r w:rsidRPr="003160AB">
        <w:rPr>
          <w:rFonts w:ascii="Arial Narrow" w:hAnsi="Arial Narrow"/>
          <w:sz w:val="20"/>
        </w:rPr>
        <w:softHyphen/>
        <w:t xml:space="preserve"> l.e.1, l.e.2, l.e.4</w:t>
      </w:r>
    </w:p>
    <w:p w:rsidR="000F5D64" w:rsidRPr="003160AB" w:rsidRDefault="008143D1" w:rsidP="000F5D64">
      <w:pPr>
        <w:tabs>
          <w:tab w:val="center" w:pos="4680"/>
        </w:tabs>
        <w:suppressAutoHyphens/>
        <w:rPr>
          <w:rFonts w:ascii="Arial Narrow" w:hAnsi="Arial Narrow"/>
          <w:sz w:val="20"/>
        </w:rPr>
      </w:pPr>
      <w:r w:rsidRPr="003160AB">
        <w:rPr>
          <w:rFonts w:ascii="Arial Narrow" w:hAnsi="Arial Narrow"/>
          <w:sz w:val="20"/>
        </w:rPr>
        <w:t xml:space="preserve">                             ll.4 --- l.e.5</w:t>
      </w:r>
    </w:p>
    <w:p w:rsidR="00FA74EB" w:rsidRDefault="008143D1" w:rsidP="000F5D64">
      <w:pPr>
        <w:tabs>
          <w:tab w:val="center" w:pos="4680"/>
        </w:tabs>
        <w:suppressAutoHyphens/>
        <w:rPr>
          <w:rFonts w:ascii="Arial Narrow" w:hAnsi="Arial Narrow"/>
          <w:sz w:val="20"/>
        </w:rPr>
      </w:pPr>
      <w:r w:rsidRPr="003160AB">
        <w:rPr>
          <w:rFonts w:ascii="Arial Narrow" w:hAnsi="Arial Narrow"/>
          <w:sz w:val="20"/>
        </w:rPr>
        <w:t xml:space="preserve">                             ll.5 --- l.e.1</w:t>
      </w:r>
    </w:p>
    <w:p w:rsidR="00FA74EB" w:rsidRDefault="00FA74EB" w:rsidP="000F5D64">
      <w:pPr>
        <w:tabs>
          <w:tab w:val="center" w:pos="4680"/>
        </w:tabs>
        <w:suppressAutoHyphens/>
        <w:rPr>
          <w:rFonts w:ascii="Arial Narrow" w:hAnsi="Arial Narrow"/>
          <w:sz w:val="20"/>
        </w:rPr>
      </w:pPr>
    </w:p>
    <w:p w:rsidR="00FA74EB" w:rsidRDefault="00FA74EB" w:rsidP="00FA74EB">
      <w:pPr>
        <w:tabs>
          <w:tab w:val="center" w:pos="4680"/>
        </w:tabs>
        <w:suppressAutoHyphens/>
        <w:ind w:firstLine="720"/>
        <w:rPr>
          <w:rFonts w:ascii="Arial Narrow" w:hAnsi="Arial Narrow"/>
          <w:b/>
          <w:sz w:val="20"/>
        </w:rPr>
      </w:pPr>
      <w:r w:rsidRPr="003160AB">
        <w:rPr>
          <w:rFonts w:ascii="Arial Narrow" w:hAnsi="Arial Narrow"/>
          <w:b/>
          <w:sz w:val="20"/>
        </w:rPr>
        <w:t>Civi</w:t>
      </w:r>
      <w:r w:rsidR="005E2E89">
        <w:rPr>
          <w:rFonts w:ascii="Arial Narrow" w:hAnsi="Arial Narrow"/>
          <w:b/>
          <w:sz w:val="20"/>
        </w:rPr>
        <w:t>c</w:t>
      </w:r>
      <w:r w:rsidRPr="003160AB">
        <w:rPr>
          <w:rFonts w:ascii="Arial Narrow" w:hAnsi="Arial Narrow"/>
          <w:b/>
          <w:sz w:val="20"/>
        </w:rPr>
        <w:t xml:space="preserve"> Perspective</w:t>
      </w:r>
    </w:p>
    <w:p w:rsidR="00FA74EB" w:rsidRPr="003160AB" w:rsidRDefault="00FA74EB" w:rsidP="00FA74EB">
      <w:pPr>
        <w:tabs>
          <w:tab w:val="center" w:pos="4680"/>
        </w:tabs>
        <w:suppressAutoHyphens/>
        <w:ind w:left="1350"/>
        <w:rPr>
          <w:rFonts w:ascii="Arial Narrow" w:hAnsi="Arial Narrow"/>
          <w:sz w:val="20"/>
        </w:rPr>
      </w:pPr>
      <w:r w:rsidRPr="003160AB">
        <w:rPr>
          <w:rFonts w:ascii="Arial Narrow" w:hAnsi="Arial Narrow"/>
          <w:sz w:val="20"/>
        </w:rPr>
        <w:t>lll.4 --- l.e.1</w:t>
      </w:r>
    </w:p>
    <w:p w:rsidR="009E6960" w:rsidRPr="00793EF5" w:rsidRDefault="008143D1" w:rsidP="000F5D64">
      <w:pPr>
        <w:tabs>
          <w:tab w:val="center" w:pos="4680"/>
        </w:tabs>
        <w:suppressAutoHyphens/>
        <w:rPr>
          <w:rFonts w:ascii="Arial Narrow" w:hAnsi="Arial Narrow"/>
          <w:sz w:val="20"/>
        </w:rPr>
      </w:pPr>
      <w:r w:rsidRPr="003160AB">
        <w:rPr>
          <w:rFonts w:ascii="Arial Narrow" w:hAnsi="Arial Narrow"/>
          <w:sz w:val="20"/>
        </w:rPr>
        <w:tab/>
      </w:r>
      <w:r w:rsidRPr="003160AB">
        <w:rPr>
          <w:rFonts w:ascii="Arial Narrow" w:hAnsi="Arial Narrow"/>
          <w:sz w:val="20"/>
        </w:rPr>
        <w:tab/>
      </w:r>
      <w:r w:rsidRPr="003160AB">
        <w:rPr>
          <w:rFonts w:ascii="Arial Narrow" w:hAnsi="Arial Narrow"/>
          <w:sz w:val="20"/>
        </w:rPr>
        <w:tab/>
      </w:r>
      <w:r w:rsidR="00F8609E" w:rsidRPr="003160AB">
        <w:rPr>
          <w:rFonts w:ascii="Arial Narrow" w:hAnsi="Arial Narrow"/>
          <w:sz w:val="20"/>
        </w:rPr>
        <w:tab/>
      </w:r>
    </w:p>
    <w:sectPr w:rsidR="009E6960" w:rsidRPr="00793EF5" w:rsidSect="00454A04">
      <w:headerReference w:type="default" r:id="rId10"/>
      <w:footerReference w:type="even" r:id="rId11"/>
      <w:footerReference w:type="default" r:id="rId12"/>
      <w:endnotePr>
        <w:numFmt w:val="decimal"/>
      </w:endnotePr>
      <w:pgSz w:w="12240" w:h="15840"/>
      <w:pgMar w:top="720" w:right="1440" w:bottom="72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A3" w:rsidRDefault="00476DA3">
      <w:pPr>
        <w:spacing w:line="20" w:lineRule="exact"/>
      </w:pPr>
    </w:p>
  </w:endnote>
  <w:endnote w:type="continuationSeparator" w:id="0">
    <w:p w:rsidR="00476DA3" w:rsidRDefault="00476DA3">
      <w:r>
        <w:t xml:space="preserve"> </w:t>
      </w:r>
    </w:p>
  </w:endnote>
  <w:endnote w:type="continuationNotice" w:id="1">
    <w:p w:rsidR="00476DA3" w:rsidRDefault="00476D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8D" w:rsidRDefault="001C1D5C" w:rsidP="00E66654">
    <w:pPr>
      <w:pStyle w:val="Footer"/>
      <w:framePr w:wrap="around" w:vAnchor="text" w:hAnchor="margin" w:xAlign="right" w:y="1"/>
      <w:rPr>
        <w:rStyle w:val="PageNumber"/>
      </w:rPr>
    </w:pPr>
    <w:r>
      <w:rPr>
        <w:rStyle w:val="PageNumber"/>
      </w:rPr>
      <w:fldChar w:fldCharType="begin"/>
    </w:r>
    <w:r w:rsidR="0015278D">
      <w:rPr>
        <w:rStyle w:val="PageNumber"/>
      </w:rPr>
      <w:instrText xml:space="preserve">PAGE  </w:instrText>
    </w:r>
    <w:r>
      <w:rPr>
        <w:rStyle w:val="PageNumber"/>
      </w:rPr>
      <w:fldChar w:fldCharType="end"/>
    </w:r>
  </w:p>
  <w:p w:rsidR="001C1D5C" w:rsidRDefault="001C1D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8D" w:rsidRDefault="0015278D" w:rsidP="00C776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A3" w:rsidRDefault="00476DA3">
      <w:r>
        <w:separator/>
      </w:r>
    </w:p>
  </w:footnote>
  <w:footnote w:type="continuationSeparator" w:id="0">
    <w:p w:rsidR="00476DA3" w:rsidRDefault="0047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F3" w:rsidRDefault="00750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05510"/>
    <w:lvl w:ilvl="0">
      <w:numFmt w:val="bullet"/>
      <w:lvlText w:val="*"/>
      <w:lvlJc w:val="left"/>
    </w:lvl>
  </w:abstractNum>
  <w:abstractNum w:abstractNumId="1">
    <w:nsid w:val="01E55ED4"/>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5C32A19"/>
    <w:multiLevelType w:val="hybridMultilevel"/>
    <w:tmpl w:val="FA948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14C04"/>
    <w:multiLevelType w:val="hybridMultilevel"/>
    <w:tmpl w:val="0ADC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31916"/>
    <w:multiLevelType w:val="hybridMultilevel"/>
    <w:tmpl w:val="BF8CE008"/>
    <w:lvl w:ilvl="0" w:tplc="E602A184">
      <w:start w:val="1"/>
      <w:numFmt w:val="bullet"/>
      <w:lvlText w:val=""/>
      <w:lvlJc w:val="left"/>
      <w:pPr>
        <w:tabs>
          <w:tab w:val="num" w:pos="288"/>
        </w:tabs>
        <w:ind w:left="288" w:hanging="288"/>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sz w:val="20"/>
        <w:szCs w:val="2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92D1624"/>
    <w:multiLevelType w:val="singleLevel"/>
    <w:tmpl w:val="E8BE591E"/>
    <w:lvl w:ilvl="0">
      <w:start w:val="1"/>
      <w:numFmt w:val="decimal"/>
      <w:lvlText w:val="%1."/>
      <w:legacy w:legacy="1" w:legacySpace="0" w:legacyIndent="360"/>
      <w:lvlJc w:val="left"/>
      <w:pPr>
        <w:ind w:left="360" w:hanging="360"/>
      </w:pPr>
    </w:lvl>
  </w:abstractNum>
  <w:abstractNum w:abstractNumId="6">
    <w:nsid w:val="1CBD4547"/>
    <w:multiLevelType w:val="singleLevel"/>
    <w:tmpl w:val="E8BE591E"/>
    <w:lvl w:ilvl="0">
      <w:start w:val="1"/>
      <w:numFmt w:val="decimal"/>
      <w:lvlText w:val="%1."/>
      <w:legacy w:legacy="1" w:legacySpace="0" w:legacyIndent="360"/>
      <w:lvlJc w:val="left"/>
      <w:pPr>
        <w:ind w:left="360" w:hanging="360"/>
      </w:pPr>
    </w:lvl>
  </w:abstractNum>
  <w:abstractNum w:abstractNumId="7">
    <w:nsid w:val="249B1847"/>
    <w:multiLevelType w:val="hybridMultilevel"/>
    <w:tmpl w:val="BA2CC5FE"/>
    <w:lvl w:ilvl="0" w:tplc="69B015B0">
      <w:start w:val="1"/>
      <w:numFmt w:val="bullet"/>
      <w:lvlText w:val=""/>
      <w:lvlJc w:val="left"/>
      <w:pPr>
        <w:tabs>
          <w:tab w:val="num" w:pos="450"/>
        </w:tabs>
        <w:ind w:left="450" w:firstLine="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nsid w:val="294D2F3A"/>
    <w:multiLevelType w:val="singleLevel"/>
    <w:tmpl w:val="E8BE591E"/>
    <w:lvl w:ilvl="0">
      <w:start w:val="1"/>
      <w:numFmt w:val="decimal"/>
      <w:lvlText w:val="%1."/>
      <w:legacy w:legacy="1" w:legacySpace="0" w:legacyIndent="360"/>
      <w:lvlJc w:val="left"/>
      <w:pPr>
        <w:ind w:left="360" w:hanging="360"/>
      </w:pPr>
    </w:lvl>
  </w:abstractNum>
  <w:abstractNum w:abstractNumId="9">
    <w:nsid w:val="2F1E52AA"/>
    <w:multiLevelType w:val="hybridMultilevel"/>
    <w:tmpl w:val="25F473A6"/>
    <w:lvl w:ilvl="0" w:tplc="82C2BC64">
      <w:start w:val="1"/>
      <w:numFmt w:val="bullet"/>
      <w:lvlText w:val=""/>
      <w:lvlJc w:val="left"/>
      <w:pPr>
        <w:tabs>
          <w:tab w:val="num" w:pos="504"/>
        </w:tabs>
        <w:ind w:left="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5180852"/>
    <w:multiLevelType w:val="hybridMultilevel"/>
    <w:tmpl w:val="DE74A496"/>
    <w:lvl w:ilvl="0" w:tplc="E602A184">
      <w:start w:val="1"/>
      <w:numFmt w:val="bullet"/>
      <w:lvlText w:val=""/>
      <w:lvlJc w:val="left"/>
      <w:pPr>
        <w:tabs>
          <w:tab w:val="num" w:pos="432"/>
        </w:tabs>
        <w:ind w:left="432" w:hanging="288"/>
      </w:pPr>
      <w:rPr>
        <w:rFonts w:ascii="Symbol" w:hAnsi="Symbol" w:hint="default"/>
        <w:sz w:val="20"/>
        <w:szCs w:val="20"/>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1">
    <w:nsid w:val="486F1281"/>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1A15470"/>
    <w:multiLevelType w:val="hybridMultilevel"/>
    <w:tmpl w:val="2610B13A"/>
    <w:lvl w:ilvl="0" w:tplc="82C2BC64">
      <w:start w:val="1"/>
      <w:numFmt w:val="bullet"/>
      <w:lvlText w:val=""/>
      <w:lvlJc w:val="left"/>
      <w:pPr>
        <w:tabs>
          <w:tab w:val="num" w:pos="648"/>
        </w:tabs>
        <w:ind w:left="6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6FD75F0"/>
    <w:multiLevelType w:val="hybridMultilevel"/>
    <w:tmpl w:val="B5D08470"/>
    <w:lvl w:ilvl="0" w:tplc="E602A184">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5C8E7A90"/>
    <w:multiLevelType w:val="hybridMultilevel"/>
    <w:tmpl w:val="8B023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68039A"/>
    <w:multiLevelType w:val="hybridMultilevel"/>
    <w:tmpl w:val="AB02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23B4"/>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717728B6"/>
    <w:multiLevelType w:val="hybridMultilevel"/>
    <w:tmpl w:val="1796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059C3"/>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76EE4C74"/>
    <w:multiLevelType w:val="hybridMultilevel"/>
    <w:tmpl w:val="74869C52"/>
    <w:lvl w:ilvl="0" w:tplc="E602A184">
      <w:start w:val="1"/>
      <w:numFmt w:val="bullet"/>
      <w:lvlText w:val=""/>
      <w:lvlJc w:val="left"/>
      <w:pPr>
        <w:tabs>
          <w:tab w:val="num" w:pos="2808"/>
        </w:tabs>
        <w:ind w:left="2808" w:hanging="288"/>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79D2458"/>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7EB65E08"/>
    <w:multiLevelType w:val="hybridMultilevel"/>
    <w:tmpl w:val="2B2A4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lvlOverride w:ilvl="0">
      <w:lvl w:ilvl="0">
        <w:numFmt w:val="bullet"/>
        <w:lvlText w:val="•"/>
        <w:legacy w:legacy="1" w:legacySpace="0" w:legacyIndent="0"/>
        <w:lvlJc w:val="left"/>
        <w:rPr>
          <w:rFonts w:ascii="Arial" w:hAnsi="Arial" w:cs="Arial" w:hint="default"/>
          <w:sz w:val="32"/>
        </w:rPr>
      </w:lvl>
    </w:lvlOverride>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0"/>
    <w:lvlOverride w:ilvl="0">
      <w:lvl w:ilvl="0">
        <w:numFmt w:val="bullet"/>
        <w:lvlText w:val="–"/>
        <w:legacy w:legacy="1" w:legacySpace="0" w:legacyIndent="0"/>
        <w:lvlJc w:val="left"/>
        <w:rPr>
          <w:rFonts w:ascii="Arial" w:hAnsi="Arial" w:cs="Arial" w:hint="default"/>
          <w:sz w:val="28"/>
        </w:rPr>
      </w:lvl>
    </w:lvlOverride>
  </w:num>
  <w:num w:numId="5">
    <w:abstractNumId w:val="7"/>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13"/>
  </w:num>
  <w:num w:numId="11">
    <w:abstractNumId w:val="4"/>
  </w:num>
  <w:num w:numId="12">
    <w:abstractNumId w:val="8"/>
  </w:num>
  <w:num w:numId="13">
    <w:abstractNumId w:val="6"/>
  </w:num>
  <w:num w:numId="14">
    <w:abstractNumId w:val="5"/>
  </w:num>
  <w:num w:numId="15">
    <w:abstractNumId w:val="16"/>
  </w:num>
  <w:num w:numId="16">
    <w:abstractNumId w:val="18"/>
  </w:num>
  <w:num w:numId="17">
    <w:abstractNumId w:val="20"/>
  </w:num>
  <w:num w:numId="18">
    <w:abstractNumId w:val="1"/>
  </w:num>
  <w:num w:numId="19">
    <w:abstractNumId w:val="11"/>
  </w:num>
  <w:num w:numId="20">
    <w:abstractNumId w:val="17"/>
  </w:num>
  <w:num w:numId="21">
    <w:abstractNumId w:val="3"/>
  </w:num>
  <w:num w:numId="22">
    <w:abstractNumId w:val="21"/>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3F"/>
    <w:rsid w:val="000759A5"/>
    <w:rsid w:val="00077087"/>
    <w:rsid w:val="000777A5"/>
    <w:rsid w:val="000862B8"/>
    <w:rsid w:val="00096AD3"/>
    <w:rsid w:val="000D355B"/>
    <w:rsid w:val="000D41B1"/>
    <w:rsid w:val="000F13FE"/>
    <w:rsid w:val="000F5D64"/>
    <w:rsid w:val="000F691D"/>
    <w:rsid w:val="00112022"/>
    <w:rsid w:val="00112950"/>
    <w:rsid w:val="00122AE4"/>
    <w:rsid w:val="00126C66"/>
    <w:rsid w:val="00143302"/>
    <w:rsid w:val="0015278D"/>
    <w:rsid w:val="00153BF6"/>
    <w:rsid w:val="0015557B"/>
    <w:rsid w:val="00161D03"/>
    <w:rsid w:val="00181DB2"/>
    <w:rsid w:val="00184A1E"/>
    <w:rsid w:val="001A3C54"/>
    <w:rsid w:val="001B1C15"/>
    <w:rsid w:val="001B1E07"/>
    <w:rsid w:val="001B227D"/>
    <w:rsid w:val="001B34CE"/>
    <w:rsid w:val="001C1D5C"/>
    <w:rsid w:val="001C3554"/>
    <w:rsid w:val="001D24D8"/>
    <w:rsid w:val="001E6992"/>
    <w:rsid w:val="001F47B4"/>
    <w:rsid w:val="0020760F"/>
    <w:rsid w:val="00221378"/>
    <w:rsid w:val="00224217"/>
    <w:rsid w:val="00230730"/>
    <w:rsid w:val="00232BC2"/>
    <w:rsid w:val="00236149"/>
    <w:rsid w:val="00242B2E"/>
    <w:rsid w:val="00250920"/>
    <w:rsid w:val="00267396"/>
    <w:rsid w:val="002A083C"/>
    <w:rsid w:val="002A5602"/>
    <w:rsid w:val="002D0FC7"/>
    <w:rsid w:val="002E4A0A"/>
    <w:rsid w:val="002F756E"/>
    <w:rsid w:val="00313FF4"/>
    <w:rsid w:val="003160AB"/>
    <w:rsid w:val="00330C26"/>
    <w:rsid w:val="003342B5"/>
    <w:rsid w:val="00343983"/>
    <w:rsid w:val="00346179"/>
    <w:rsid w:val="00354F30"/>
    <w:rsid w:val="00363B26"/>
    <w:rsid w:val="003654A2"/>
    <w:rsid w:val="003A4393"/>
    <w:rsid w:val="003B0653"/>
    <w:rsid w:val="003B61C5"/>
    <w:rsid w:val="003B70FB"/>
    <w:rsid w:val="003D2C77"/>
    <w:rsid w:val="003E0D26"/>
    <w:rsid w:val="0042173F"/>
    <w:rsid w:val="00450A1B"/>
    <w:rsid w:val="00454A04"/>
    <w:rsid w:val="00472A13"/>
    <w:rsid w:val="00476DA3"/>
    <w:rsid w:val="004820D3"/>
    <w:rsid w:val="004A4944"/>
    <w:rsid w:val="004B27E6"/>
    <w:rsid w:val="004C19D3"/>
    <w:rsid w:val="004C40FF"/>
    <w:rsid w:val="004C6F34"/>
    <w:rsid w:val="004D3A01"/>
    <w:rsid w:val="005025E6"/>
    <w:rsid w:val="005121CC"/>
    <w:rsid w:val="00512FF7"/>
    <w:rsid w:val="00527988"/>
    <w:rsid w:val="0056720B"/>
    <w:rsid w:val="00594F26"/>
    <w:rsid w:val="005A111B"/>
    <w:rsid w:val="005C3F0D"/>
    <w:rsid w:val="005E2E89"/>
    <w:rsid w:val="005F0947"/>
    <w:rsid w:val="005F11E9"/>
    <w:rsid w:val="005F341A"/>
    <w:rsid w:val="0061408F"/>
    <w:rsid w:val="00623E59"/>
    <w:rsid w:val="00641171"/>
    <w:rsid w:val="006435F8"/>
    <w:rsid w:val="006528B9"/>
    <w:rsid w:val="00662219"/>
    <w:rsid w:val="00666716"/>
    <w:rsid w:val="0067293F"/>
    <w:rsid w:val="006746E0"/>
    <w:rsid w:val="00693638"/>
    <w:rsid w:val="006C4081"/>
    <w:rsid w:val="006E6C89"/>
    <w:rsid w:val="006F0D50"/>
    <w:rsid w:val="00707233"/>
    <w:rsid w:val="00730C58"/>
    <w:rsid w:val="00750FF3"/>
    <w:rsid w:val="00751258"/>
    <w:rsid w:val="00760539"/>
    <w:rsid w:val="007628F0"/>
    <w:rsid w:val="00786E44"/>
    <w:rsid w:val="007930AB"/>
    <w:rsid w:val="00793618"/>
    <w:rsid w:val="00793EF5"/>
    <w:rsid w:val="00796C06"/>
    <w:rsid w:val="007D7F40"/>
    <w:rsid w:val="007E6F60"/>
    <w:rsid w:val="007F2983"/>
    <w:rsid w:val="00812F2F"/>
    <w:rsid w:val="008143D1"/>
    <w:rsid w:val="0083404C"/>
    <w:rsid w:val="00842E9E"/>
    <w:rsid w:val="008478C5"/>
    <w:rsid w:val="00851D01"/>
    <w:rsid w:val="008552E9"/>
    <w:rsid w:val="00857B93"/>
    <w:rsid w:val="00867600"/>
    <w:rsid w:val="008702AF"/>
    <w:rsid w:val="0087304C"/>
    <w:rsid w:val="00887DCC"/>
    <w:rsid w:val="008A4A96"/>
    <w:rsid w:val="008A6380"/>
    <w:rsid w:val="008B59BE"/>
    <w:rsid w:val="008E6A6B"/>
    <w:rsid w:val="00904F8B"/>
    <w:rsid w:val="0092791C"/>
    <w:rsid w:val="009362AF"/>
    <w:rsid w:val="00955A2B"/>
    <w:rsid w:val="00956354"/>
    <w:rsid w:val="0098270E"/>
    <w:rsid w:val="009857A4"/>
    <w:rsid w:val="0099079C"/>
    <w:rsid w:val="00993B63"/>
    <w:rsid w:val="009B4036"/>
    <w:rsid w:val="009D250B"/>
    <w:rsid w:val="009D42F7"/>
    <w:rsid w:val="009E6960"/>
    <w:rsid w:val="009E7F87"/>
    <w:rsid w:val="009F44E9"/>
    <w:rsid w:val="00A0533D"/>
    <w:rsid w:val="00AE11A0"/>
    <w:rsid w:val="00AE3FD0"/>
    <w:rsid w:val="00AF56D1"/>
    <w:rsid w:val="00B066ED"/>
    <w:rsid w:val="00B23A55"/>
    <w:rsid w:val="00B246CA"/>
    <w:rsid w:val="00B260B6"/>
    <w:rsid w:val="00B74128"/>
    <w:rsid w:val="00B82D54"/>
    <w:rsid w:val="00B87944"/>
    <w:rsid w:val="00BB3486"/>
    <w:rsid w:val="00BC150D"/>
    <w:rsid w:val="00BC45C6"/>
    <w:rsid w:val="00BE2F5D"/>
    <w:rsid w:val="00BE3A03"/>
    <w:rsid w:val="00BF1FEE"/>
    <w:rsid w:val="00C03532"/>
    <w:rsid w:val="00C35706"/>
    <w:rsid w:val="00C3580D"/>
    <w:rsid w:val="00C35B99"/>
    <w:rsid w:val="00C459FE"/>
    <w:rsid w:val="00C46B8E"/>
    <w:rsid w:val="00C538EA"/>
    <w:rsid w:val="00C7657C"/>
    <w:rsid w:val="00C776D9"/>
    <w:rsid w:val="00CB02D0"/>
    <w:rsid w:val="00CB3FE5"/>
    <w:rsid w:val="00CC1B37"/>
    <w:rsid w:val="00CC2A13"/>
    <w:rsid w:val="00CD4418"/>
    <w:rsid w:val="00D02E92"/>
    <w:rsid w:val="00D4129E"/>
    <w:rsid w:val="00D653AD"/>
    <w:rsid w:val="00D73F6B"/>
    <w:rsid w:val="00D74FA8"/>
    <w:rsid w:val="00D924AB"/>
    <w:rsid w:val="00DA5648"/>
    <w:rsid w:val="00DB6DC0"/>
    <w:rsid w:val="00DD057F"/>
    <w:rsid w:val="00DD6A6A"/>
    <w:rsid w:val="00DD6E35"/>
    <w:rsid w:val="00DE556B"/>
    <w:rsid w:val="00DF77B5"/>
    <w:rsid w:val="00E0415E"/>
    <w:rsid w:val="00E15D74"/>
    <w:rsid w:val="00E40CA7"/>
    <w:rsid w:val="00E47320"/>
    <w:rsid w:val="00E609E6"/>
    <w:rsid w:val="00E664E7"/>
    <w:rsid w:val="00E66654"/>
    <w:rsid w:val="00E66A9E"/>
    <w:rsid w:val="00E6700A"/>
    <w:rsid w:val="00E80D85"/>
    <w:rsid w:val="00E8693F"/>
    <w:rsid w:val="00E92CE2"/>
    <w:rsid w:val="00EA5EB2"/>
    <w:rsid w:val="00EC540F"/>
    <w:rsid w:val="00ED0FB0"/>
    <w:rsid w:val="00F01A0C"/>
    <w:rsid w:val="00F11E1A"/>
    <w:rsid w:val="00F14F10"/>
    <w:rsid w:val="00F16705"/>
    <w:rsid w:val="00F661DF"/>
    <w:rsid w:val="00F73409"/>
    <w:rsid w:val="00F73EF6"/>
    <w:rsid w:val="00F74F96"/>
    <w:rsid w:val="00F8609E"/>
    <w:rsid w:val="00F87232"/>
    <w:rsid w:val="00FA74EB"/>
    <w:rsid w:val="00FC07FF"/>
    <w:rsid w:val="00FD20CA"/>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F3"/>
    <w:rPr>
      <w:rFonts w:ascii="Courier New" w:hAnsi="Courier New"/>
      <w:sz w:val="24"/>
    </w:rPr>
  </w:style>
  <w:style w:type="paragraph" w:styleId="Heading1">
    <w:name w:val="heading 1"/>
    <w:basedOn w:val="Normal"/>
    <w:next w:val="Normal"/>
    <w:qFormat/>
    <w:rsid w:val="00955A2B"/>
    <w:pPr>
      <w:autoSpaceDE w:val="0"/>
      <w:autoSpaceDN w:val="0"/>
      <w:adjustRightInd w:val="0"/>
      <w:jc w:val="center"/>
      <w:outlineLvl w:val="0"/>
    </w:pPr>
    <w:rPr>
      <w:rFonts w:ascii="Arial" w:hAnsi="Arial" w:cs="Arial"/>
      <w:sz w:val="44"/>
      <w:szCs w:val="44"/>
    </w:rPr>
  </w:style>
  <w:style w:type="paragraph" w:styleId="Heading2">
    <w:name w:val="heading 2"/>
    <w:basedOn w:val="Normal"/>
    <w:next w:val="Normal"/>
    <w:qFormat/>
    <w:rsid w:val="00955A2B"/>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qFormat/>
    <w:rsid w:val="00955A2B"/>
    <w:pPr>
      <w:autoSpaceDE w:val="0"/>
      <w:autoSpaceDN w:val="0"/>
      <w:adjustRightInd w:val="0"/>
      <w:ind w:left="585" w:hanging="225"/>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8E6A6B"/>
    <w:pPr>
      <w:tabs>
        <w:tab w:val="left" w:leader="dot" w:pos="9000"/>
        <w:tab w:val="right" w:pos="9360"/>
      </w:tabs>
      <w:suppressAutoHyphens/>
      <w:spacing w:before="480"/>
      <w:ind w:left="720" w:right="720" w:hanging="720"/>
    </w:pPr>
  </w:style>
  <w:style w:type="paragraph" w:styleId="TOC2">
    <w:name w:val="toc 2"/>
    <w:basedOn w:val="Normal"/>
    <w:next w:val="Normal"/>
    <w:semiHidden/>
    <w:rsid w:val="008E6A6B"/>
    <w:pPr>
      <w:tabs>
        <w:tab w:val="left" w:leader="dot" w:pos="9000"/>
        <w:tab w:val="right" w:pos="9360"/>
      </w:tabs>
      <w:suppressAutoHyphens/>
      <w:ind w:left="1440" w:right="720" w:hanging="720"/>
    </w:pPr>
  </w:style>
  <w:style w:type="paragraph" w:styleId="TOC3">
    <w:name w:val="toc 3"/>
    <w:basedOn w:val="Normal"/>
    <w:next w:val="Normal"/>
    <w:semiHidden/>
    <w:rsid w:val="008E6A6B"/>
    <w:pPr>
      <w:tabs>
        <w:tab w:val="left" w:leader="dot" w:pos="9000"/>
        <w:tab w:val="right" w:pos="9360"/>
      </w:tabs>
      <w:suppressAutoHyphens/>
      <w:ind w:left="2160" w:right="720" w:hanging="720"/>
    </w:pPr>
  </w:style>
  <w:style w:type="paragraph" w:styleId="TOC4">
    <w:name w:val="toc 4"/>
    <w:basedOn w:val="Normal"/>
    <w:next w:val="Normal"/>
    <w:semiHidden/>
    <w:rsid w:val="008E6A6B"/>
    <w:pPr>
      <w:tabs>
        <w:tab w:val="left" w:leader="dot" w:pos="9000"/>
        <w:tab w:val="right" w:pos="9360"/>
      </w:tabs>
      <w:suppressAutoHyphens/>
      <w:ind w:left="2880" w:right="720" w:hanging="720"/>
    </w:pPr>
  </w:style>
  <w:style w:type="paragraph" w:styleId="TOC5">
    <w:name w:val="toc 5"/>
    <w:basedOn w:val="Normal"/>
    <w:next w:val="Normal"/>
    <w:semiHidden/>
    <w:rsid w:val="008E6A6B"/>
    <w:pPr>
      <w:tabs>
        <w:tab w:val="left" w:leader="dot" w:pos="9000"/>
        <w:tab w:val="right" w:pos="9360"/>
      </w:tabs>
      <w:suppressAutoHyphens/>
      <w:ind w:left="3600" w:right="720" w:hanging="720"/>
    </w:pPr>
  </w:style>
  <w:style w:type="paragraph" w:styleId="TOC6">
    <w:name w:val="toc 6"/>
    <w:basedOn w:val="Normal"/>
    <w:next w:val="Normal"/>
    <w:semiHidden/>
    <w:rsid w:val="008E6A6B"/>
    <w:pPr>
      <w:tabs>
        <w:tab w:val="left" w:pos="9000"/>
        <w:tab w:val="right" w:pos="9360"/>
      </w:tabs>
      <w:suppressAutoHyphens/>
      <w:ind w:left="720" w:hanging="720"/>
    </w:pPr>
  </w:style>
  <w:style w:type="paragraph" w:styleId="TOC7">
    <w:name w:val="toc 7"/>
    <w:basedOn w:val="Normal"/>
    <w:next w:val="Normal"/>
    <w:semiHidden/>
    <w:rsid w:val="008E6A6B"/>
    <w:pPr>
      <w:suppressAutoHyphens/>
      <w:ind w:left="720" w:hanging="720"/>
    </w:pPr>
  </w:style>
  <w:style w:type="paragraph" w:styleId="TOC8">
    <w:name w:val="toc 8"/>
    <w:basedOn w:val="Normal"/>
    <w:next w:val="Normal"/>
    <w:semiHidden/>
    <w:rsid w:val="008E6A6B"/>
    <w:pPr>
      <w:tabs>
        <w:tab w:val="left" w:pos="9000"/>
        <w:tab w:val="right" w:pos="9360"/>
      </w:tabs>
      <w:suppressAutoHyphens/>
      <w:ind w:left="720" w:hanging="720"/>
    </w:pPr>
  </w:style>
  <w:style w:type="paragraph" w:styleId="TOC9">
    <w:name w:val="toc 9"/>
    <w:basedOn w:val="Normal"/>
    <w:next w:val="Normal"/>
    <w:semiHidden/>
    <w:rsid w:val="008E6A6B"/>
    <w:pPr>
      <w:tabs>
        <w:tab w:val="left" w:leader="dot" w:pos="9000"/>
        <w:tab w:val="right" w:pos="9360"/>
      </w:tabs>
      <w:suppressAutoHyphens/>
      <w:ind w:left="720" w:hanging="720"/>
    </w:pPr>
  </w:style>
  <w:style w:type="paragraph" w:styleId="Index1">
    <w:name w:val="index 1"/>
    <w:basedOn w:val="Normal"/>
    <w:next w:val="Normal"/>
    <w:semiHidden/>
    <w:rsid w:val="008E6A6B"/>
    <w:pPr>
      <w:tabs>
        <w:tab w:val="left" w:leader="dot" w:pos="9000"/>
        <w:tab w:val="right" w:pos="9360"/>
      </w:tabs>
      <w:suppressAutoHyphens/>
      <w:ind w:left="1440" w:right="720" w:hanging="1440"/>
    </w:pPr>
  </w:style>
  <w:style w:type="paragraph" w:styleId="Index2">
    <w:name w:val="index 2"/>
    <w:basedOn w:val="Normal"/>
    <w:next w:val="Normal"/>
    <w:semiHidden/>
    <w:rsid w:val="008E6A6B"/>
    <w:pPr>
      <w:tabs>
        <w:tab w:val="left" w:leader="dot" w:pos="9000"/>
        <w:tab w:val="right" w:pos="9360"/>
      </w:tabs>
      <w:suppressAutoHyphens/>
      <w:ind w:left="1440" w:right="720" w:hanging="720"/>
    </w:pPr>
  </w:style>
  <w:style w:type="paragraph" w:styleId="TOAHeading">
    <w:name w:val="toa heading"/>
    <w:basedOn w:val="Normal"/>
    <w:next w:val="Normal"/>
    <w:semiHidden/>
    <w:rsid w:val="008E6A6B"/>
    <w:pPr>
      <w:tabs>
        <w:tab w:val="left" w:pos="9000"/>
        <w:tab w:val="right" w:pos="9360"/>
      </w:tabs>
      <w:suppressAutoHyphens/>
    </w:pPr>
  </w:style>
  <w:style w:type="paragraph" w:styleId="Caption">
    <w:name w:val="caption"/>
    <w:basedOn w:val="Normal"/>
    <w:next w:val="Normal"/>
    <w:qFormat/>
    <w:rsid w:val="008E6A6B"/>
  </w:style>
  <w:style w:type="character" w:customStyle="1" w:styleId="EquationCaption">
    <w:name w:val="_Equation Caption"/>
    <w:rsid w:val="008E6A6B"/>
  </w:style>
  <w:style w:type="paragraph" w:styleId="BodyTextIndent">
    <w:name w:val="Body Text Indent"/>
    <w:basedOn w:val="Normal"/>
    <w:rsid w:val="008E6A6B"/>
    <w:pPr>
      <w:spacing w:line="480" w:lineRule="auto"/>
      <w:ind w:firstLine="720"/>
    </w:pPr>
    <w:rPr>
      <w:rFonts w:ascii="Times New Roman" w:hAnsi="Times New Roman"/>
      <w:color w:val="000000"/>
    </w:rPr>
  </w:style>
  <w:style w:type="paragraph" w:styleId="Footer">
    <w:name w:val="footer"/>
    <w:basedOn w:val="Normal"/>
    <w:rsid w:val="00C776D9"/>
    <w:pPr>
      <w:tabs>
        <w:tab w:val="center" w:pos="4320"/>
        <w:tab w:val="right" w:pos="8640"/>
      </w:tabs>
    </w:pPr>
  </w:style>
  <w:style w:type="character" w:styleId="PageNumber">
    <w:name w:val="page number"/>
    <w:basedOn w:val="DefaultParagraphFont"/>
    <w:rsid w:val="00C776D9"/>
  </w:style>
  <w:style w:type="character" w:styleId="Hyperlink">
    <w:name w:val="Hyperlink"/>
    <w:basedOn w:val="DefaultParagraphFont"/>
    <w:rsid w:val="00955A2B"/>
    <w:rPr>
      <w:color w:val="0000FF"/>
      <w:u w:val="single"/>
    </w:rPr>
  </w:style>
  <w:style w:type="paragraph" w:styleId="Header">
    <w:name w:val="header"/>
    <w:basedOn w:val="Normal"/>
    <w:rsid w:val="002F756E"/>
    <w:pPr>
      <w:tabs>
        <w:tab w:val="center" w:pos="4320"/>
        <w:tab w:val="right" w:pos="8640"/>
      </w:tabs>
    </w:pPr>
  </w:style>
  <w:style w:type="paragraph" w:styleId="BalloonText">
    <w:name w:val="Balloon Text"/>
    <w:basedOn w:val="Normal"/>
    <w:semiHidden/>
    <w:rsid w:val="0056720B"/>
    <w:rPr>
      <w:rFonts w:ascii="Tahoma" w:hAnsi="Tahoma" w:cs="Tahoma"/>
      <w:sz w:val="16"/>
      <w:szCs w:val="16"/>
    </w:rPr>
  </w:style>
  <w:style w:type="character" w:styleId="CommentReference">
    <w:name w:val="annotation reference"/>
    <w:basedOn w:val="DefaultParagraphFont"/>
    <w:uiPriority w:val="99"/>
    <w:semiHidden/>
    <w:unhideWhenUsed/>
    <w:rsid w:val="00750FF3"/>
    <w:rPr>
      <w:sz w:val="16"/>
      <w:szCs w:val="16"/>
    </w:rPr>
  </w:style>
  <w:style w:type="paragraph" w:styleId="CommentText">
    <w:name w:val="annotation text"/>
    <w:basedOn w:val="Normal"/>
    <w:link w:val="CommentTextChar"/>
    <w:uiPriority w:val="99"/>
    <w:semiHidden/>
    <w:unhideWhenUsed/>
    <w:rsid w:val="00750FF3"/>
    <w:rPr>
      <w:sz w:val="20"/>
    </w:rPr>
  </w:style>
  <w:style w:type="character" w:customStyle="1" w:styleId="CommentTextChar">
    <w:name w:val="Comment Text Char"/>
    <w:basedOn w:val="DefaultParagraphFont"/>
    <w:link w:val="CommentText"/>
    <w:uiPriority w:val="99"/>
    <w:semiHidden/>
    <w:rsid w:val="00750FF3"/>
    <w:rPr>
      <w:rFonts w:ascii="Courier New" w:hAnsi="Courier New"/>
    </w:rPr>
  </w:style>
  <w:style w:type="paragraph" w:styleId="CommentSubject">
    <w:name w:val="annotation subject"/>
    <w:basedOn w:val="CommentText"/>
    <w:next w:val="CommentText"/>
    <w:link w:val="CommentSubjectChar"/>
    <w:uiPriority w:val="99"/>
    <w:semiHidden/>
    <w:unhideWhenUsed/>
    <w:rsid w:val="00750FF3"/>
    <w:rPr>
      <w:b/>
      <w:bCs/>
    </w:rPr>
  </w:style>
  <w:style w:type="character" w:customStyle="1" w:styleId="CommentSubjectChar">
    <w:name w:val="Comment Subject Char"/>
    <w:basedOn w:val="CommentTextChar"/>
    <w:link w:val="CommentSubject"/>
    <w:uiPriority w:val="99"/>
    <w:semiHidden/>
    <w:rsid w:val="00750FF3"/>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F3"/>
    <w:rPr>
      <w:rFonts w:ascii="Courier New" w:hAnsi="Courier New"/>
      <w:sz w:val="24"/>
    </w:rPr>
  </w:style>
  <w:style w:type="paragraph" w:styleId="Heading1">
    <w:name w:val="heading 1"/>
    <w:basedOn w:val="Normal"/>
    <w:next w:val="Normal"/>
    <w:qFormat/>
    <w:rsid w:val="00955A2B"/>
    <w:pPr>
      <w:autoSpaceDE w:val="0"/>
      <w:autoSpaceDN w:val="0"/>
      <w:adjustRightInd w:val="0"/>
      <w:jc w:val="center"/>
      <w:outlineLvl w:val="0"/>
    </w:pPr>
    <w:rPr>
      <w:rFonts w:ascii="Arial" w:hAnsi="Arial" w:cs="Arial"/>
      <w:sz w:val="44"/>
      <w:szCs w:val="44"/>
    </w:rPr>
  </w:style>
  <w:style w:type="paragraph" w:styleId="Heading2">
    <w:name w:val="heading 2"/>
    <w:basedOn w:val="Normal"/>
    <w:next w:val="Normal"/>
    <w:qFormat/>
    <w:rsid w:val="00955A2B"/>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qFormat/>
    <w:rsid w:val="00955A2B"/>
    <w:pPr>
      <w:autoSpaceDE w:val="0"/>
      <w:autoSpaceDN w:val="0"/>
      <w:adjustRightInd w:val="0"/>
      <w:ind w:left="585" w:hanging="225"/>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8E6A6B"/>
    <w:pPr>
      <w:tabs>
        <w:tab w:val="left" w:leader="dot" w:pos="9000"/>
        <w:tab w:val="right" w:pos="9360"/>
      </w:tabs>
      <w:suppressAutoHyphens/>
      <w:spacing w:before="480"/>
      <w:ind w:left="720" w:right="720" w:hanging="720"/>
    </w:pPr>
  </w:style>
  <w:style w:type="paragraph" w:styleId="TOC2">
    <w:name w:val="toc 2"/>
    <w:basedOn w:val="Normal"/>
    <w:next w:val="Normal"/>
    <w:semiHidden/>
    <w:rsid w:val="008E6A6B"/>
    <w:pPr>
      <w:tabs>
        <w:tab w:val="left" w:leader="dot" w:pos="9000"/>
        <w:tab w:val="right" w:pos="9360"/>
      </w:tabs>
      <w:suppressAutoHyphens/>
      <w:ind w:left="1440" w:right="720" w:hanging="720"/>
    </w:pPr>
  </w:style>
  <w:style w:type="paragraph" w:styleId="TOC3">
    <w:name w:val="toc 3"/>
    <w:basedOn w:val="Normal"/>
    <w:next w:val="Normal"/>
    <w:semiHidden/>
    <w:rsid w:val="008E6A6B"/>
    <w:pPr>
      <w:tabs>
        <w:tab w:val="left" w:leader="dot" w:pos="9000"/>
        <w:tab w:val="right" w:pos="9360"/>
      </w:tabs>
      <w:suppressAutoHyphens/>
      <w:ind w:left="2160" w:right="720" w:hanging="720"/>
    </w:pPr>
  </w:style>
  <w:style w:type="paragraph" w:styleId="TOC4">
    <w:name w:val="toc 4"/>
    <w:basedOn w:val="Normal"/>
    <w:next w:val="Normal"/>
    <w:semiHidden/>
    <w:rsid w:val="008E6A6B"/>
    <w:pPr>
      <w:tabs>
        <w:tab w:val="left" w:leader="dot" w:pos="9000"/>
        <w:tab w:val="right" w:pos="9360"/>
      </w:tabs>
      <w:suppressAutoHyphens/>
      <w:ind w:left="2880" w:right="720" w:hanging="720"/>
    </w:pPr>
  </w:style>
  <w:style w:type="paragraph" w:styleId="TOC5">
    <w:name w:val="toc 5"/>
    <w:basedOn w:val="Normal"/>
    <w:next w:val="Normal"/>
    <w:semiHidden/>
    <w:rsid w:val="008E6A6B"/>
    <w:pPr>
      <w:tabs>
        <w:tab w:val="left" w:leader="dot" w:pos="9000"/>
        <w:tab w:val="right" w:pos="9360"/>
      </w:tabs>
      <w:suppressAutoHyphens/>
      <w:ind w:left="3600" w:right="720" w:hanging="720"/>
    </w:pPr>
  </w:style>
  <w:style w:type="paragraph" w:styleId="TOC6">
    <w:name w:val="toc 6"/>
    <w:basedOn w:val="Normal"/>
    <w:next w:val="Normal"/>
    <w:semiHidden/>
    <w:rsid w:val="008E6A6B"/>
    <w:pPr>
      <w:tabs>
        <w:tab w:val="left" w:pos="9000"/>
        <w:tab w:val="right" w:pos="9360"/>
      </w:tabs>
      <w:suppressAutoHyphens/>
      <w:ind w:left="720" w:hanging="720"/>
    </w:pPr>
  </w:style>
  <w:style w:type="paragraph" w:styleId="TOC7">
    <w:name w:val="toc 7"/>
    <w:basedOn w:val="Normal"/>
    <w:next w:val="Normal"/>
    <w:semiHidden/>
    <w:rsid w:val="008E6A6B"/>
    <w:pPr>
      <w:suppressAutoHyphens/>
      <w:ind w:left="720" w:hanging="720"/>
    </w:pPr>
  </w:style>
  <w:style w:type="paragraph" w:styleId="TOC8">
    <w:name w:val="toc 8"/>
    <w:basedOn w:val="Normal"/>
    <w:next w:val="Normal"/>
    <w:semiHidden/>
    <w:rsid w:val="008E6A6B"/>
    <w:pPr>
      <w:tabs>
        <w:tab w:val="left" w:pos="9000"/>
        <w:tab w:val="right" w:pos="9360"/>
      </w:tabs>
      <w:suppressAutoHyphens/>
      <w:ind w:left="720" w:hanging="720"/>
    </w:pPr>
  </w:style>
  <w:style w:type="paragraph" w:styleId="TOC9">
    <w:name w:val="toc 9"/>
    <w:basedOn w:val="Normal"/>
    <w:next w:val="Normal"/>
    <w:semiHidden/>
    <w:rsid w:val="008E6A6B"/>
    <w:pPr>
      <w:tabs>
        <w:tab w:val="left" w:leader="dot" w:pos="9000"/>
        <w:tab w:val="right" w:pos="9360"/>
      </w:tabs>
      <w:suppressAutoHyphens/>
      <w:ind w:left="720" w:hanging="720"/>
    </w:pPr>
  </w:style>
  <w:style w:type="paragraph" w:styleId="Index1">
    <w:name w:val="index 1"/>
    <w:basedOn w:val="Normal"/>
    <w:next w:val="Normal"/>
    <w:semiHidden/>
    <w:rsid w:val="008E6A6B"/>
    <w:pPr>
      <w:tabs>
        <w:tab w:val="left" w:leader="dot" w:pos="9000"/>
        <w:tab w:val="right" w:pos="9360"/>
      </w:tabs>
      <w:suppressAutoHyphens/>
      <w:ind w:left="1440" w:right="720" w:hanging="1440"/>
    </w:pPr>
  </w:style>
  <w:style w:type="paragraph" w:styleId="Index2">
    <w:name w:val="index 2"/>
    <w:basedOn w:val="Normal"/>
    <w:next w:val="Normal"/>
    <w:semiHidden/>
    <w:rsid w:val="008E6A6B"/>
    <w:pPr>
      <w:tabs>
        <w:tab w:val="left" w:leader="dot" w:pos="9000"/>
        <w:tab w:val="right" w:pos="9360"/>
      </w:tabs>
      <w:suppressAutoHyphens/>
      <w:ind w:left="1440" w:right="720" w:hanging="720"/>
    </w:pPr>
  </w:style>
  <w:style w:type="paragraph" w:styleId="TOAHeading">
    <w:name w:val="toa heading"/>
    <w:basedOn w:val="Normal"/>
    <w:next w:val="Normal"/>
    <w:semiHidden/>
    <w:rsid w:val="008E6A6B"/>
    <w:pPr>
      <w:tabs>
        <w:tab w:val="left" w:pos="9000"/>
        <w:tab w:val="right" w:pos="9360"/>
      </w:tabs>
      <w:suppressAutoHyphens/>
    </w:pPr>
  </w:style>
  <w:style w:type="paragraph" w:styleId="Caption">
    <w:name w:val="caption"/>
    <w:basedOn w:val="Normal"/>
    <w:next w:val="Normal"/>
    <w:qFormat/>
    <w:rsid w:val="008E6A6B"/>
  </w:style>
  <w:style w:type="character" w:customStyle="1" w:styleId="EquationCaption">
    <w:name w:val="_Equation Caption"/>
    <w:rsid w:val="008E6A6B"/>
  </w:style>
  <w:style w:type="paragraph" w:styleId="BodyTextIndent">
    <w:name w:val="Body Text Indent"/>
    <w:basedOn w:val="Normal"/>
    <w:rsid w:val="008E6A6B"/>
    <w:pPr>
      <w:spacing w:line="480" w:lineRule="auto"/>
      <w:ind w:firstLine="720"/>
    </w:pPr>
    <w:rPr>
      <w:rFonts w:ascii="Times New Roman" w:hAnsi="Times New Roman"/>
      <w:color w:val="000000"/>
    </w:rPr>
  </w:style>
  <w:style w:type="paragraph" w:styleId="Footer">
    <w:name w:val="footer"/>
    <w:basedOn w:val="Normal"/>
    <w:rsid w:val="00C776D9"/>
    <w:pPr>
      <w:tabs>
        <w:tab w:val="center" w:pos="4320"/>
        <w:tab w:val="right" w:pos="8640"/>
      </w:tabs>
    </w:pPr>
  </w:style>
  <w:style w:type="character" w:styleId="PageNumber">
    <w:name w:val="page number"/>
    <w:basedOn w:val="DefaultParagraphFont"/>
    <w:rsid w:val="00C776D9"/>
  </w:style>
  <w:style w:type="character" w:styleId="Hyperlink">
    <w:name w:val="Hyperlink"/>
    <w:basedOn w:val="DefaultParagraphFont"/>
    <w:rsid w:val="00955A2B"/>
    <w:rPr>
      <w:color w:val="0000FF"/>
      <w:u w:val="single"/>
    </w:rPr>
  </w:style>
  <w:style w:type="paragraph" w:styleId="Header">
    <w:name w:val="header"/>
    <w:basedOn w:val="Normal"/>
    <w:rsid w:val="002F756E"/>
    <w:pPr>
      <w:tabs>
        <w:tab w:val="center" w:pos="4320"/>
        <w:tab w:val="right" w:pos="8640"/>
      </w:tabs>
    </w:pPr>
  </w:style>
  <w:style w:type="paragraph" w:styleId="BalloonText">
    <w:name w:val="Balloon Text"/>
    <w:basedOn w:val="Normal"/>
    <w:semiHidden/>
    <w:rsid w:val="0056720B"/>
    <w:rPr>
      <w:rFonts w:ascii="Tahoma" w:hAnsi="Tahoma" w:cs="Tahoma"/>
      <w:sz w:val="16"/>
      <w:szCs w:val="16"/>
    </w:rPr>
  </w:style>
  <w:style w:type="character" w:styleId="CommentReference">
    <w:name w:val="annotation reference"/>
    <w:basedOn w:val="DefaultParagraphFont"/>
    <w:uiPriority w:val="99"/>
    <w:semiHidden/>
    <w:unhideWhenUsed/>
    <w:rsid w:val="00750FF3"/>
    <w:rPr>
      <w:sz w:val="16"/>
      <w:szCs w:val="16"/>
    </w:rPr>
  </w:style>
  <w:style w:type="paragraph" w:styleId="CommentText">
    <w:name w:val="annotation text"/>
    <w:basedOn w:val="Normal"/>
    <w:link w:val="CommentTextChar"/>
    <w:uiPriority w:val="99"/>
    <w:semiHidden/>
    <w:unhideWhenUsed/>
    <w:rsid w:val="00750FF3"/>
    <w:rPr>
      <w:sz w:val="20"/>
    </w:rPr>
  </w:style>
  <w:style w:type="character" w:customStyle="1" w:styleId="CommentTextChar">
    <w:name w:val="Comment Text Char"/>
    <w:basedOn w:val="DefaultParagraphFont"/>
    <w:link w:val="CommentText"/>
    <w:uiPriority w:val="99"/>
    <w:semiHidden/>
    <w:rsid w:val="00750FF3"/>
    <w:rPr>
      <w:rFonts w:ascii="Courier New" w:hAnsi="Courier New"/>
    </w:rPr>
  </w:style>
  <w:style w:type="paragraph" w:styleId="CommentSubject">
    <w:name w:val="annotation subject"/>
    <w:basedOn w:val="CommentText"/>
    <w:next w:val="CommentText"/>
    <w:link w:val="CommentSubjectChar"/>
    <w:uiPriority w:val="99"/>
    <w:semiHidden/>
    <w:unhideWhenUsed/>
    <w:rsid w:val="00750FF3"/>
    <w:rPr>
      <w:b/>
      <w:bCs/>
    </w:rPr>
  </w:style>
  <w:style w:type="character" w:customStyle="1" w:styleId="CommentSubjectChar">
    <w:name w:val="Comment Subject Char"/>
    <w:basedOn w:val="CommentTextChar"/>
    <w:link w:val="CommentSubject"/>
    <w:uiPriority w:val="99"/>
    <w:semiHidden/>
    <w:rsid w:val="00750FF3"/>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448">
      <w:bodyDiv w:val="1"/>
      <w:marLeft w:val="0"/>
      <w:marRight w:val="0"/>
      <w:marTop w:val="0"/>
      <w:marBottom w:val="0"/>
      <w:divBdr>
        <w:top w:val="none" w:sz="0" w:space="0" w:color="auto"/>
        <w:left w:val="none" w:sz="0" w:space="0" w:color="auto"/>
        <w:bottom w:val="none" w:sz="0" w:space="0" w:color="auto"/>
        <w:right w:val="none" w:sz="0" w:space="0" w:color="auto"/>
      </w:divBdr>
    </w:div>
    <w:div w:id="2085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391E-76FC-4FE5-A734-714E006B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RODNEY A</vt:lpstr>
    </vt:vector>
  </TitlesOfParts>
  <Company>MI DEPT. OF NATURAL RESOURCES</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RODNEY A</dc:title>
  <dc:subject/>
  <dc:creator>Susan Turney</dc:creator>
  <cp:keywords/>
  <dc:description/>
  <cp:lastModifiedBy>Blaschka, Valerie (DNR)</cp:lastModifiedBy>
  <cp:revision>2</cp:revision>
  <cp:lastPrinted>2012-02-10T16:22:00Z</cp:lastPrinted>
  <dcterms:created xsi:type="dcterms:W3CDTF">2013-01-16T19:14:00Z</dcterms:created>
  <dcterms:modified xsi:type="dcterms:W3CDTF">2013-01-16T19:14:00Z</dcterms:modified>
</cp:coreProperties>
</file>